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CC68" w14:textId="77777777" w:rsidR="002D5CF5" w:rsidRDefault="002D5CF5" w:rsidP="002D5CF5">
      <w:pPr>
        <w:spacing w:line="480" w:lineRule="auto"/>
        <w:ind w:firstLine="720"/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14:paraId="05BA852E" w14:textId="77777777" w:rsidR="002D5CF5" w:rsidRPr="00B1683E" w:rsidRDefault="00CA66CF" w:rsidP="002D5CF5">
      <w:pPr>
        <w:spacing w:line="480" w:lineRule="auto"/>
        <w:ind w:firstLine="720"/>
        <w:rPr>
          <w:rFonts w:ascii="Comic Sans MS" w:hAnsi="Comic Sans MS"/>
          <w:i/>
          <w:color w:val="000000" w:themeColor="text1"/>
          <w:sz w:val="36"/>
          <w:szCs w:val="36"/>
        </w:rPr>
      </w:pPr>
      <w:r w:rsidRPr="00B1683E">
        <w:rPr>
          <w:rFonts w:ascii="Comic Sans MS" w:hAnsi="Comic Sans MS"/>
          <w:i/>
          <w:color w:val="000000" w:themeColor="text1"/>
          <w:sz w:val="36"/>
          <w:szCs w:val="36"/>
          <w:highlight w:val="yellow"/>
        </w:rPr>
        <w:t>SAMPLE ROUGH DRAFT</w:t>
      </w:r>
    </w:p>
    <w:p w14:paraId="5F93EF8E" w14:textId="77777777" w:rsidR="002D5CF5" w:rsidRDefault="002D5CF5" w:rsidP="002D5CF5">
      <w:pPr>
        <w:spacing w:line="480" w:lineRule="auto"/>
        <w:ind w:firstLine="720"/>
        <w:rPr>
          <w:i/>
          <w:color w:val="000000" w:themeColor="text1"/>
          <w:sz w:val="24"/>
          <w:szCs w:val="24"/>
        </w:rPr>
      </w:pPr>
    </w:p>
    <w:p w14:paraId="4959FD1E" w14:textId="77777777" w:rsidR="002D5CF5" w:rsidRDefault="002D5CF5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  <w:r w:rsidRPr="007A70DC">
        <w:rPr>
          <w:color w:val="000000" w:themeColor="text1"/>
          <w:sz w:val="32"/>
          <w:szCs w:val="32"/>
        </w:rPr>
        <w:t xml:space="preserve">Population Genetics </w:t>
      </w:r>
      <w:r w:rsidR="00C33514" w:rsidRPr="007A70DC">
        <w:rPr>
          <w:color w:val="000000" w:themeColor="text1"/>
          <w:sz w:val="32"/>
          <w:szCs w:val="32"/>
        </w:rPr>
        <w:t>to Determine Life History S</w:t>
      </w:r>
      <w:r w:rsidR="007A70DC" w:rsidRPr="007A70DC">
        <w:rPr>
          <w:color w:val="000000" w:themeColor="text1"/>
          <w:sz w:val="32"/>
          <w:szCs w:val="32"/>
        </w:rPr>
        <w:t>trategy of</w:t>
      </w:r>
      <w:r w:rsidR="00C33514" w:rsidRPr="007A70DC">
        <w:rPr>
          <w:color w:val="000000" w:themeColor="text1"/>
          <w:sz w:val="32"/>
          <w:szCs w:val="32"/>
        </w:rPr>
        <w:t xml:space="preserve"> Habitat</w:t>
      </w:r>
      <w:r w:rsidR="007A70DC" w:rsidRPr="007A70DC">
        <w:rPr>
          <w:color w:val="000000" w:themeColor="text1"/>
          <w:sz w:val="32"/>
          <w:szCs w:val="32"/>
        </w:rPr>
        <w:t xml:space="preserve"> Selection of</w:t>
      </w:r>
      <w:r w:rsidRPr="007A70DC">
        <w:rPr>
          <w:color w:val="000000" w:themeColor="text1"/>
          <w:sz w:val="32"/>
          <w:szCs w:val="32"/>
        </w:rPr>
        <w:t xml:space="preserve"> </w:t>
      </w:r>
      <w:proofErr w:type="spellStart"/>
      <w:r w:rsidRPr="007A70DC">
        <w:rPr>
          <w:i/>
          <w:color w:val="000000" w:themeColor="text1"/>
          <w:sz w:val="32"/>
          <w:szCs w:val="32"/>
        </w:rPr>
        <w:t>Lagodon</w:t>
      </w:r>
      <w:proofErr w:type="spellEnd"/>
      <w:r w:rsidR="00C33514" w:rsidRPr="007A70DC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7A70DC">
        <w:rPr>
          <w:i/>
          <w:color w:val="000000" w:themeColor="text1"/>
          <w:sz w:val="32"/>
          <w:szCs w:val="32"/>
        </w:rPr>
        <w:t>rhomboides</w:t>
      </w:r>
      <w:proofErr w:type="spellEnd"/>
      <w:r w:rsidR="00C33514" w:rsidRPr="007A70DC">
        <w:rPr>
          <w:i/>
          <w:color w:val="000000" w:themeColor="text1"/>
          <w:sz w:val="32"/>
          <w:szCs w:val="32"/>
        </w:rPr>
        <w:t xml:space="preserve"> </w:t>
      </w:r>
      <w:r w:rsidRPr="007A70DC">
        <w:rPr>
          <w:color w:val="000000" w:themeColor="text1"/>
          <w:sz w:val="32"/>
          <w:szCs w:val="32"/>
        </w:rPr>
        <w:t>in the Indian River Lagoon</w:t>
      </w:r>
      <w:r w:rsidR="002C278A">
        <w:rPr>
          <w:color w:val="000000" w:themeColor="text1"/>
          <w:sz w:val="32"/>
          <w:szCs w:val="32"/>
        </w:rPr>
        <w:t xml:space="preserve"> </w:t>
      </w:r>
      <w:proofErr w:type="gramStart"/>
      <w:r w:rsidR="002C278A">
        <w:rPr>
          <w:color w:val="000000" w:themeColor="text1"/>
          <w:sz w:val="32"/>
          <w:szCs w:val="32"/>
        </w:rPr>
        <w:t>Near</w:t>
      </w:r>
      <w:proofErr w:type="gramEnd"/>
      <w:r w:rsidR="002C278A">
        <w:rPr>
          <w:color w:val="000000" w:themeColor="text1"/>
          <w:sz w:val="32"/>
          <w:szCs w:val="32"/>
        </w:rPr>
        <w:t xml:space="preserve"> Fort Pierce Inlet</w:t>
      </w:r>
    </w:p>
    <w:p w14:paraId="1C503C45" w14:textId="77777777" w:rsidR="007A70DC" w:rsidRDefault="00FF47D7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XXXXXXX X. XXXXXXX</w:t>
      </w:r>
    </w:p>
    <w:p w14:paraId="4D24EAC6" w14:textId="77777777" w:rsidR="007A70DC" w:rsidRDefault="00812256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4-29</w:t>
      </w:r>
      <w:r w:rsidR="007A70DC">
        <w:rPr>
          <w:color w:val="000000" w:themeColor="text1"/>
          <w:sz w:val="32"/>
          <w:szCs w:val="32"/>
        </w:rPr>
        <w:t>-2012</w:t>
      </w:r>
    </w:p>
    <w:p w14:paraId="1C4F8141" w14:textId="77777777" w:rsidR="007A70DC" w:rsidRDefault="007A70DC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Indian River State College</w:t>
      </w:r>
    </w:p>
    <w:p w14:paraId="311E4D7E" w14:textId="77777777" w:rsidR="002C278A" w:rsidRDefault="002C278A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Biological Sciences Department</w:t>
      </w:r>
    </w:p>
    <w:p w14:paraId="728F9B0F" w14:textId="77777777" w:rsidR="00B50580" w:rsidRDefault="00B50580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</w:p>
    <w:p w14:paraId="0A3C88D0" w14:textId="77777777" w:rsidR="00B50580" w:rsidRDefault="00B50580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</w:p>
    <w:p w14:paraId="4F593880" w14:textId="77777777" w:rsidR="00B50580" w:rsidRDefault="00B50580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</w:p>
    <w:p w14:paraId="2CD97565" w14:textId="77777777" w:rsidR="00B50580" w:rsidRDefault="00B50580" w:rsidP="002D5CF5">
      <w:pPr>
        <w:spacing w:line="480" w:lineRule="auto"/>
        <w:jc w:val="center"/>
        <w:rPr>
          <w:color w:val="000000" w:themeColor="text1"/>
          <w:sz w:val="32"/>
          <w:szCs w:val="32"/>
        </w:rPr>
      </w:pPr>
    </w:p>
    <w:p w14:paraId="2D7976F0" w14:textId="77777777" w:rsidR="00862BA3" w:rsidRPr="007A70DC" w:rsidRDefault="00A50DC8" w:rsidP="00862BA3">
      <w:pPr>
        <w:spacing w:line="48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BACKGROUND</w:t>
      </w:r>
    </w:p>
    <w:p w14:paraId="27D4A776" w14:textId="77777777" w:rsidR="00476954" w:rsidRDefault="00476954" w:rsidP="00476954">
      <w:pPr>
        <w:spacing w:line="480" w:lineRule="auto"/>
        <w:ind w:firstLine="720"/>
        <w:rPr>
          <w:color w:val="000000" w:themeColor="text1"/>
          <w:sz w:val="24"/>
          <w:szCs w:val="24"/>
        </w:rPr>
      </w:pPr>
      <w:proofErr w:type="spellStart"/>
      <w:r>
        <w:rPr>
          <w:i/>
          <w:color w:val="000000" w:themeColor="text1"/>
          <w:sz w:val="24"/>
          <w:szCs w:val="24"/>
        </w:rPr>
        <w:t>Lagodon</w:t>
      </w:r>
      <w:proofErr w:type="spellEnd"/>
      <w:r>
        <w:rPr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color w:val="000000" w:themeColor="text1"/>
          <w:sz w:val="24"/>
          <w:szCs w:val="24"/>
        </w:rPr>
        <w:t>rhomboides</w:t>
      </w:r>
      <w:proofErr w:type="spellEnd"/>
      <w:r>
        <w:rPr>
          <w:i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commonly known as the pinfish, is an inshore fish which is a member of the family </w:t>
      </w:r>
      <w:proofErr w:type="spellStart"/>
      <w:r>
        <w:rPr>
          <w:color w:val="000000" w:themeColor="text1"/>
          <w:sz w:val="24"/>
          <w:szCs w:val="24"/>
        </w:rPr>
        <w:t>Sparidae</w:t>
      </w:r>
      <w:proofErr w:type="spellEnd"/>
      <w:r>
        <w:rPr>
          <w:color w:val="000000" w:themeColor="text1"/>
          <w:sz w:val="24"/>
          <w:szCs w:val="24"/>
        </w:rPr>
        <w:t>.  This fish is found along the east coast of the United States from New England to Florida as well as in the Gulf of Mexico</w:t>
      </w:r>
      <w:r w:rsidR="006745B8">
        <w:rPr>
          <w:color w:val="000000" w:themeColor="text1"/>
          <w:sz w:val="24"/>
          <w:szCs w:val="24"/>
        </w:rPr>
        <w:t>,</w:t>
      </w:r>
      <w:r w:rsidR="008D5BB5">
        <w:rPr>
          <w:color w:val="000000" w:themeColor="text1"/>
          <w:sz w:val="24"/>
          <w:szCs w:val="24"/>
        </w:rPr>
        <w:t xml:space="preserve"> and is</w:t>
      </w:r>
      <w:r>
        <w:rPr>
          <w:color w:val="000000" w:themeColor="text1"/>
          <w:sz w:val="24"/>
          <w:szCs w:val="24"/>
        </w:rPr>
        <w:t xml:space="preserve"> one of the most ab</w:t>
      </w:r>
      <w:r w:rsidR="007D54B5">
        <w:rPr>
          <w:color w:val="000000" w:themeColor="text1"/>
          <w:sz w:val="24"/>
          <w:szCs w:val="24"/>
        </w:rPr>
        <w:t>undant fish th</w:t>
      </w:r>
      <w:r w:rsidR="00A87FE0">
        <w:rPr>
          <w:color w:val="000000" w:themeColor="text1"/>
          <w:sz w:val="24"/>
          <w:szCs w:val="24"/>
        </w:rPr>
        <w:t xml:space="preserve">at </w:t>
      </w:r>
      <w:r w:rsidR="008D5BB5">
        <w:rPr>
          <w:color w:val="000000" w:themeColor="text1"/>
          <w:sz w:val="24"/>
          <w:szCs w:val="24"/>
        </w:rPr>
        <w:t>live</w:t>
      </w:r>
      <w:r w:rsidR="00A87F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 these areas (Hansen 1965).  They prefer to live in shallow subtropical wa</w:t>
      </w:r>
      <w:r w:rsidR="001F0972">
        <w:rPr>
          <w:color w:val="000000" w:themeColor="text1"/>
          <w:sz w:val="24"/>
          <w:szCs w:val="24"/>
        </w:rPr>
        <w:t>ters and around</w:t>
      </w:r>
      <w:r w:rsidR="008D5BB5">
        <w:rPr>
          <w:color w:val="000000" w:themeColor="text1"/>
          <w:sz w:val="24"/>
          <w:szCs w:val="24"/>
        </w:rPr>
        <w:t xml:space="preserve"> estuarine </w:t>
      </w:r>
      <w:r w:rsidR="001F0972">
        <w:rPr>
          <w:color w:val="000000" w:themeColor="text1"/>
          <w:sz w:val="24"/>
          <w:szCs w:val="24"/>
        </w:rPr>
        <w:t xml:space="preserve">and </w:t>
      </w:r>
      <w:r w:rsidR="008D5BB5">
        <w:rPr>
          <w:color w:val="000000" w:themeColor="text1"/>
          <w:sz w:val="24"/>
          <w:szCs w:val="24"/>
        </w:rPr>
        <w:t>vegetated</w:t>
      </w:r>
      <w:r>
        <w:rPr>
          <w:color w:val="000000" w:themeColor="text1"/>
          <w:sz w:val="24"/>
          <w:szCs w:val="24"/>
        </w:rPr>
        <w:t xml:space="preserve"> areas like </w:t>
      </w:r>
      <w:proofErr w:type="spellStart"/>
      <w:r>
        <w:rPr>
          <w:color w:val="000000" w:themeColor="text1"/>
          <w:sz w:val="24"/>
          <w:szCs w:val="24"/>
        </w:rPr>
        <w:t>seagrass</w:t>
      </w:r>
      <w:proofErr w:type="spellEnd"/>
      <w:r>
        <w:rPr>
          <w:color w:val="000000" w:themeColor="text1"/>
          <w:sz w:val="24"/>
          <w:szCs w:val="24"/>
        </w:rPr>
        <w:t xml:space="preserve"> beds</w:t>
      </w:r>
      <w:r w:rsidR="00CA66C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(Levin et al 1997).</w:t>
      </w:r>
      <w:r w:rsidR="007A70D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Pinfish are able to tolerate low temperatures and have been found in temperatures lower than 6</w:t>
      </w:r>
      <w:r>
        <w:rPr>
          <w:rFonts w:cstheme="minorHAnsi"/>
          <w:color w:val="000000" w:themeColor="text1"/>
          <w:sz w:val="24"/>
          <w:szCs w:val="24"/>
        </w:rPr>
        <w:t>˚</w:t>
      </w:r>
      <w:r>
        <w:rPr>
          <w:color w:val="000000" w:themeColor="text1"/>
          <w:sz w:val="24"/>
          <w:szCs w:val="24"/>
        </w:rPr>
        <w:t xml:space="preserve">C (Bennett and Judd 1992).  </w:t>
      </w:r>
      <w:r w:rsidR="00CA66CF" w:rsidRPr="00CA66CF">
        <w:rPr>
          <w:color w:val="000000" w:themeColor="text1"/>
          <w:sz w:val="24"/>
          <w:szCs w:val="24"/>
        </w:rPr>
        <w:t>These fish</w:t>
      </w:r>
      <w:r w:rsidR="00CA66CF"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cannot live in fresh water </w:t>
      </w:r>
      <w:r w:rsidR="001F0972">
        <w:rPr>
          <w:color w:val="000000" w:themeColor="text1"/>
          <w:sz w:val="24"/>
          <w:szCs w:val="24"/>
        </w:rPr>
        <w:t>but</w:t>
      </w:r>
      <w:r>
        <w:rPr>
          <w:color w:val="000000" w:themeColor="text1"/>
          <w:sz w:val="24"/>
          <w:szCs w:val="24"/>
        </w:rPr>
        <w:t xml:space="preserve"> endure</w:t>
      </w:r>
      <w:r w:rsidR="001F0972">
        <w:rPr>
          <w:color w:val="000000" w:themeColor="text1"/>
          <w:sz w:val="24"/>
          <w:szCs w:val="24"/>
        </w:rPr>
        <w:t xml:space="preserve"> very low salinitie</w:t>
      </w:r>
      <w:r w:rsidR="00CA66CF">
        <w:rPr>
          <w:color w:val="000000" w:themeColor="text1"/>
          <w:sz w:val="24"/>
          <w:szCs w:val="24"/>
        </w:rPr>
        <w:t>s down to 5ppt</w:t>
      </w:r>
      <w:r>
        <w:rPr>
          <w:color w:val="000000" w:themeColor="text1"/>
          <w:sz w:val="24"/>
          <w:szCs w:val="24"/>
        </w:rPr>
        <w:t xml:space="preserve"> (Carrier and Evans 1976).  For this reason</w:t>
      </w:r>
      <w:r w:rsidR="001F097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they are able to survive in </w:t>
      </w:r>
      <w:r w:rsidR="001F0972">
        <w:rPr>
          <w:color w:val="000000" w:themeColor="text1"/>
          <w:sz w:val="24"/>
          <w:szCs w:val="24"/>
        </w:rPr>
        <w:t>a wide variety of niches</w:t>
      </w:r>
      <w:r>
        <w:rPr>
          <w:color w:val="000000" w:themeColor="text1"/>
          <w:sz w:val="24"/>
          <w:szCs w:val="24"/>
        </w:rPr>
        <w:t xml:space="preserve"> </w:t>
      </w:r>
      <w:r w:rsidR="001F0972">
        <w:rPr>
          <w:color w:val="000000" w:themeColor="text1"/>
          <w:sz w:val="24"/>
          <w:szCs w:val="24"/>
        </w:rPr>
        <w:t xml:space="preserve">including areas </w:t>
      </w:r>
      <w:r>
        <w:rPr>
          <w:color w:val="000000" w:themeColor="text1"/>
          <w:sz w:val="24"/>
          <w:szCs w:val="24"/>
        </w:rPr>
        <w:t>of high freshwater discharge found throughout the Indian River Lagoon.</w:t>
      </w:r>
    </w:p>
    <w:p w14:paraId="24291E47" w14:textId="77777777" w:rsidR="00A87FE0" w:rsidRDefault="00476954" w:rsidP="00476954">
      <w:pPr>
        <w:spacing w:line="480" w:lineRule="auto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Pinfish are known to not be affected by habitat isolation events since they tend to occupy several different shallow water habi</w:t>
      </w:r>
      <w:r w:rsidR="001F0972">
        <w:rPr>
          <w:color w:val="000000" w:themeColor="text1"/>
          <w:sz w:val="24"/>
          <w:szCs w:val="24"/>
        </w:rPr>
        <w:t>tats (Meyer and Posey 2009).</w:t>
      </w:r>
      <w:r>
        <w:rPr>
          <w:color w:val="000000" w:themeColor="text1"/>
          <w:sz w:val="24"/>
          <w:szCs w:val="24"/>
        </w:rPr>
        <w:t xml:space="preserve">  </w:t>
      </w:r>
      <w:r w:rsidR="001F0972">
        <w:rPr>
          <w:color w:val="000000" w:themeColor="text1"/>
          <w:sz w:val="24"/>
          <w:szCs w:val="24"/>
        </w:rPr>
        <w:t xml:space="preserve">A study was done involving traps with the purpose of finding whether pinfish tend to return to the same areas throughout their lifespan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Potthoff</w:t>
      </w:r>
      <w:proofErr w:type="spellEnd"/>
      <w:r>
        <w:rPr>
          <w:color w:val="000000" w:themeColor="text1"/>
          <w:sz w:val="24"/>
          <w:szCs w:val="24"/>
        </w:rPr>
        <w:t xml:space="preserve"> and Allen 2003).  </w:t>
      </w:r>
      <w:r w:rsidR="001F0972">
        <w:rPr>
          <w:color w:val="000000" w:themeColor="text1"/>
          <w:sz w:val="24"/>
          <w:szCs w:val="24"/>
        </w:rPr>
        <w:t xml:space="preserve">However, throughout the course of this experiment not one fish was ever proven to return back to the same area.  </w:t>
      </w:r>
      <w:r>
        <w:rPr>
          <w:color w:val="000000" w:themeColor="text1"/>
          <w:sz w:val="24"/>
          <w:szCs w:val="24"/>
        </w:rPr>
        <w:t xml:space="preserve">This indicates that the fish are not staying in the same locations and </w:t>
      </w:r>
      <w:r w:rsidR="00CA66CF">
        <w:rPr>
          <w:color w:val="000000" w:themeColor="text1"/>
          <w:sz w:val="24"/>
          <w:szCs w:val="24"/>
        </w:rPr>
        <w:t>their</w:t>
      </w:r>
      <w:r>
        <w:rPr>
          <w:color w:val="000000" w:themeColor="text1"/>
          <w:sz w:val="24"/>
          <w:szCs w:val="24"/>
        </w:rPr>
        <w:t xml:space="preserve"> genomes should be widel</w:t>
      </w:r>
      <w:r w:rsidR="00CA66CF">
        <w:rPr>
          <w:color w:val="000000" w:themeColor="text1"/>
          <w:sz w:val="24"/>
          <w:szCs w:val="24"/>
        </w:rPr>
        <w:t xml:space="preserve">y dispersed over many </w:t>
      </w:r>
      <w:proofErr w:type="gramStart"/>
      <w:r w:rsidR="00CA66CF">
        <w:rPr>
          <w:color w:val="000000" w:themeColor="text1"/>
          <w:sz w:val="24"/>
          <w:szCs w:val="24"/>
        </w:rPr>
        <w:t xml:space="preserve">locations </w:t>
      </w:r>
      <w:r w:rsidR="001F0972">
        <w:rPr>
          <w:color w:val="000000" w:themeColor="text1"/>
          <w:sz w:val="24"/>
          <w:szCs w:val="24"/>
        </w:rPr>
        <w:t xml:space="preserve"> </w:t>
      </w:r>
      <w:r w:rsidR="00CA66CF">
        <w:rPr>
          <w:color w:val="000000" w:themeColor="text1"/>
          <w:sz w:val="24"/>
          <w:szCs w:val="24"/>
        </w:rPr>
        <w:t>or</w:t>
      </w:r>
      <w:proofErr w:type="gramEnd"/>
      <w:r w:rsidR="00CA66CF">
        <w:rPr>
          <w:color w:val="000000" w:themeColor="text1"/>
          <w:sz w:val="24"/>
          <w:szCs w:val="24"/>
        </w:rPr>
        <w:t xml:space="preserve"> this could indicate that the</w:t>
      </w:r>
      <w:r w:rsidR="001F0972">
        <w:rPr>
          <w:color w:val="000000" w:themeColor="text1"/>
          <w:sz w:val="24"/>
          <w:szCs w:val="24"/>
        </w:rPr>
        <w:t xml:space="preserve"> study methods were not proper for accuracy.  </w:t>
      </w:r>
      <w:r w:rsidR="00CA66CF">
        <w:rPr>
          <w:color w:val="000000" w:themeColor="text1"/>
          <w:sz w:val="24"/>
          <w:szCs w:val="24"/>
        </w:rPr>
        <w:t xml:space="preserve">For instance, it is possible that the fish become trap-shy and do not re-enter the traps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Irlandi</w:t>
      </w:r>
      <w:proofErr w:type="spellEnd"/>
      <w:r>
        <w:rPr>
          <w:color w:val="000000" w:themeColor="text1"/>
          <w:sz w:val="24"/>
          <w:szCs w:val="24"/>
        </w:rPr>
        <w:t xml:space="preserve"> and Crawford 1996).  </w:t>
      </w:r>
    </w:p>
    <w:p w14:paraId="587B5D69" w14:textId="77777777" w:rsidR="00476954" w:rsidRDefault="00A61803" w:rsidP="00476954">
      <w:pPr>
        <w:spacing w:line="480" w:lineRule="auto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Previous studies that characterize pinfish populations as having high emigration and immigration rates with lack of habitat isolation events</w:t>
      </w:r>
      <w:r w:rsidR="00115091">
        <w:rPr>
          <w:color w:val="000000" w:themeColor="text1"/>
          <w:sz w:val="24"/>
          <w:szCs w:val="24"/>
        </w:rPr>
        <w:t xml:space="preserve"> indicate</w:t>
      </w:r>
      <w:r w:rsidR="00476954">
        <w:rPr>
          <w:color w:val="000000" w:themeColor="text1"/>
          <w:sz w:val="24"/>
          <w:szCs w:val="24"/>
        </w:rPr>
        <w:t xml:space="preserve"> </w:t>
      </w:r>
      <w:r w:rsidR="00115091">
        <w:rPr>
          <w:color w:val="000000" w:themeColor="text1"/>
          <w:sz w:val="24"/>
          <w:szCs w:val="24"/>
        </w:rPr>
        <w:t>that</w:t>
      </w:r>
      <w:r w:rsidR="00476954">
        <w:rPr>
          <w:color w:val="000000" w:themeColor="text1"/>
          <w:sz w:val="24"/>
          <w:szCs w:val="24"/>
        </w:rPr>
        <w:t xml:space="preserve"> </w:t>
      </w:r>
      <w:r w:rsidR="00A87FE0">
        <w:rPr>
          <w:color w:val="000000" w:themeColor="text1"/>
          <w:sz w:val="24"/>
          <w:szCs w:val="24"/>
        </w:rPr>
        <w:t xml:space="preserve">if </w:t>
      </w:r>
      <w:r w:rsidR="00476954">
        <w:rPr>
          <w:color w:val="000000" w:themeColor="text1"/>
          <w:sz w:val="24"/>
          <w:szCs w:val="24"/>
        </w:rPr>
        <w:t xml:space="preserve">pinfish </w:t>
      </w:r>
      <w:r w:rsidR="00A87FE0">
        <w:rPr>
          <w:color w:val="000000" w:themeColor="text1"/>
          <w:sz w:val="24"/>
          <w:szCs w:val="24"/>
        </w:rPr>
        <w:t>are sampled from</w:t>
      </w:r>
      <w:r w:rsidR="00476954">
        <w:rPr>
          <w:color w:val="000000" w:themeColor="text1"/>
          <w:sz w:val="24"/>
          <w:szCs w:val="24"/>
        </w:rPr>
        <w:t xml:space="preserve"> </w:t>
      </w:r>
      <w:r w:rsidR="00476954">
        <w:rPr>
          <w:color w:val="000000" w:themeColor="text1"/>
          <w:sz w:val="24"/>
          <w:szCs w:val="24"/>
        </w:rPr>
        <w:lastRenderedPageBreak/>
        <w:t xml:space="preserve">six different locations </w:t>
      </w:r>
      <w:r w:rsidR="00A87FE0">
        <w:rPr>
          <w:color w:val="000000" w:themeColor="text1"/>
          <w:sz w:val="24"/>
          <w:szCs w:val="24"/>
        </w:rPr>
        <w:t xml:space="preserve">they </w:t>
      </w:r>
      <w:r w:rsidR="00115091">
        <w:rPr>
          <w:color w:val="000000" w:themeColor="text1"/>
          <w:sz w:val="24"/>
          <w:szCs w:val="24"/>
        </w:rPr>
        <w:t>should have very closely related genomes</w:t>
      </w:r>
      <w:r w:rsidR="00A87FE0">
        <w:rPr>
          <w:color w:val="000000" w:themeColor="text1"/>
          <w:sz w:val="24"/>
          <w:szCs w:val="24"/>
        </w:rPr>
        <w:t xml:space="preserve"> without clumps of genetically similar fish</w:t>
      </w:r>
      <w:r>
        <w:rPr>
          <w:color w:val="000000" w:themeColor="text1"/>
          <w:sz w:val="24"/>
          <w:szCs w:val="24"/>
        </w:rPr>
        <w:t xml:space="preserve"> (Meyer 2009)</w:t>
      </w:r>
      <w:r w:rsidR="00476954">
        <w:rPr>
          <w:color w:val="000000" w:themeColor="text1"/>
          <w:sz w:val="24"/>
          <w:szCs w:val="24"/>
        </w:rPr>
        <w:t xml:space="preserve">.  </w:t>
      </w:r>
      <w:r w:rsidR="00115091">
        <w:rPr>
          <w:color w:val="000000" w:themeColor="text1"/>
          <w:sz w:val="24"/>
          <w:szCs w:val="24"/>
        </w:rPr>
        <w:t>Also, t</w:t>
      </w:r>
      <w:r w:rsidR="00476954">
        <w:rPr>
          <w:color w:val="000000" w:themeColor="text1"/>
          <w:sz w:val="24"/>
          <w:szCs w:val="24"/>
        </w:rPr>
        <w:t>he pinfish at opposite sides of th</w:t>
      </w:r>
      <w:r w:rsidR="00A87FE0">
        <w:rPr>
          <w:color w:val="000000" w:themeColor="text1"/>
          <w:sz w:val="24"/>
          <w:szCs w:val="24"/>
        </w:rPr>
        <w:t>e sampling locations should be no</w:t>
      </w:r>
      <w:r w:rsidR="00476954">
        <w:rPr>
          <w:color w:val="000000" w:themeColor="text1"/>
          <w:sz w:val="24"/>
          <w:szCs w:val="24"/>
        </w:rPr>
        <w:t xml:space="preserve"> more genetically different than the fish sampled from within the same location.</w:t>
      </w:r>
      <w:r w:rsidR="00115091">
        <w:rPr>
          <w:color w:val="000000" w:themeColor="text1"/>
          <w:sz w:val="24"/>
          <w:szCs w:val="24"/>
        </w:rPr>
        <w:t xml:space="preserve">  On the other hand, i</w:t>
      </w:r>
      <w:r w:rsidR="00476954">
        <w:rPr>
          <w:color w:val="000000" w:themeColor="text1"/>
          <w:sz w:val="24"/>
          <w:szCs w:val="24"/>
        </w:rPr>
        <w:t xml:space="preserve">f </w:t>
      </w:r>
      <w:proofErr w:type="spellStart"/>
      <w:r w:rsidR="00476954">
        <w:rPr>
          <w:color w:val="000000" w:themeColor="text1"/>
          <w:sz w:val="24"/>
          <w:szCs w:val="24"/>
        </w:rPr>
        <w:t>Irlandi</w:t>
      </w:r>
      <w:proofErr w:type="spellEnd"/>
      <w:r w:rsidR="00476954">
        <w:rPr>
          <w:color w:val="000000" w:themeColor="text1"/>
          <w:sz w:val="24"/>
          <w:szCs w:val="24"/>
        </w:rPr>
        <w:t xml:space="preserve"> and Crawford’s </w:t>
      </w:r>
      <w:r w:rsidR="00A50DC8">
        <w:rPr>
          <w:color w:val="000000" w:themeColor="text1"/>
          <w:sz w:val="24"/>
          <w:szCs w:val="24"/>
        </w:rPr>
        <w:t xml:space="preserve">(1997) </w:t>
      </w:r>
      <w:r w:rsidR="00476954">
        <w:rPr>
          <w:color w:val="000000" w:themeColor="text1"/>
          <w:sz w:val="24"/>
          <w:szCs w:val="24"/>
        </w:rPr>
        <w:t xml:space="preserve">research </w:t>
      </w:r>
      <w:r w:rsidR="00A50DC8">
        <w:rPr>
          <w:color w:val="000000" w:themeColor="text1"/>
          <w:sz w:val="24"/>
          <w:szCs w:val="24"/>
        </w:rPr>
        <w:t>is true</w:t>
      </w:r>
      <w:r w:rsidR="00476954">
        <w:rPr>
          <w:color w:val="000000" w:themeColor="text1"/>
          <w:sz w:val="24"/>
          <w:szCs w:val="24"/>
        </w:rPr>
        <w:t>, then the fish collected from different locations will be more genetically similar in each location, with much more diversity found between locations.</w:t>
      </w:r>
      <w:r w:rsidR="00115091">
        <w:rPr>
          <w:color w:val="000000" w:themeColor="text1"/>
          <w:sz w:val="24"/>
          <w:szCs w:val="24"/>
        </w:rPr>
        <w:t xml:space="preserve">  Studies in population genetics can be used to determine which of these two ideas are more accurate.</w:t>
      </w:r>
    </w:p>
    <w:p w14:paraId="0FBB7A43" w14:textId="77777777" w:rsidR="00A50DC8" w:rsidRDefault="00A50DC8" w:rsidP="00476954">
      <w:pPr>
        <w:spacing w:line="480" w:lineRule="auto"/>
        <w:ind w:firstLine="720"/>
        <w:rPr>
          <w:color w:val="000000" w:themeColor="text1"/>
          <w:sz w:val="24"/>
          <w:szCs w:val="24"/>
        </w:rPr>
      </w:pPr>
    </w:p>
    <w:p w14:paraId="264E0C25" w14:textId="77777777" w:rsidR="00862BA3" w:rsidRDefault="00A50DC8" w:rsidP="00862BA3">
      <w:pPr>
        <w:spacing w:line="48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JUSTIFICATION</w:t>
      </w:r>
    </w:p>
    <w:p w14:paraId="1B34BCF0" w14:textId="77777777" w:rsidR="00930937" w:rsidRDefault="002D5CF5" w:rsidP="002D5CF5">
      <w:pPr>
        <w:spacing w:line="480" w:lineRule="auto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purpose of this research will be to determine </w:t>
      </w:r>
      <w:r w:rsidR="00A61803">
        <w:rPr>
          <w:color w:val="000000" w:themeColor="text1"/>
          <w:sz w:val="24"/>
          <w:szCs w:val="24"/>
        </w:rPr>
        <w:t xml:space="preserve">genome differences in populations of L. </w:t>
      </w:r>
      <w:proofErr w:type="spellStart"/>
      <w:r w:rsidR="00A61803">
        <w:rPr>
          <w:color w:val="000000" w:themeColor="text1"/>
          <w:sz w:val="24"/>
          <w:szCs w:val="24"/>
        </w:rPr>
        <w:t>rhomboides</w:t>
      </w:r>
      <w:proofErr w:type="spellEnd"/>
      <w:r w:rsidR="00A61803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After the </w:t>
      </w:r>
      <w:r w:rsidR="00A61803">
        <w:rPr>
          <w:color w:val="000000" w:themeColor="text1"/>
          <w:sz w:val="24"/>
          <w:szCs w:val="24"/>
        </w:rPr>
        <w:t>DNA samples are sequenced, they</w:t>
      </w:r>
      <w:r>
        <w:rPr>
          <w:color w:val="000000" w:themeColor="text1"/>
          <w:sz w:val="24"/>
          <w:szCs w:val="24"/>
        </w:rPr>
        <w:t xml:space="preserve"> will be comparatively analyzed for percentage of identical genetic sequences.</w:t>
      </w:r>
      <w:r w:rsidR="00EA60D8">
        <w:rPr>
          <w:color w:val="000000" w:themeColor="text1"/>
          <w:sz w:val="24"/>
          <w:szCs w:val="24"/>
        </w:rPr>
        <w:t xml:space="preserve">  </w:t>
      </w:r>
      <w:r w:rsidR="00A87FE0">
        <w:rPr>
          <w:color w:val="000000" w:themeColor="text1"/>
          <w:sz w:val="24"/>
          <w:szCs w:val="24"/>
        </w:rPr>
        <w:t xml:space="preserve">  PCR and the use of restriction enzymes and gel electrophoresis will b</w:t>
      </w:r>
      <w:r w:rsidR="00A61803">
        <w:rPr>
          <w:color w:val="000000" w:themeColor="text1"/>
          <w:sz w:val="24"/>
          <w:szCs w:val="24"/>
        </w:rPr>
        <w:t xml:space="preserve">e utilized during the procedures. </w:t>
      </w:r>
      <w:r w:rsidR="008D3F35">
        <w:rPr>
          <w:color w:val="000000" w:themeColor="text1"/>
          <w:sz w:val="24"/>
          <w:szCs w:val="24"/>
        </w:rPr>
        <w:t xml:space="preserve">  This data can be used to help determine the life history of habitat selection of </w:t>
      </w:r>
      <w:r w:rsidR="008D3F35">
        <w:rPr>
          <w:i/>
          <w:color w:val="000000" w:themeColor="text1"/>
          <w:sz w:val="24"/>
          <w:szCs w:val="24"/>
        </w:rPr>
        <w:t xml:space="preserve">L. </w:t>
      </w:r>
      <w:proofErr w:type="spellStart"/>
      <w:r w:rsidR="008D3F35">
        <w:rPr>
          <w:i/>
          <w:color w:val="000000" w:themeColor="text1"/>
          <w:sz w:val="24"/>
          <w:szCs w:val="24"/>
        </w:rPr>
        <w:t>rhomboides</w:t>
      </w:r>
      <w:proofErr w:type="spellEnd"/>
      <w:r w:rsidR="008D3F35">
        <w:rPr>
          <w:color w:val="000000" w:themeColor="text1"/>
          <w:sz w:val="24"/>
          <w:szCs w:val="24"/>
        </w:rPr>
        <w:t xml:space="preserve">.  Knowing this information can help to establish </w:t>
      </w:r>
      <w:r w:rsidR="00A61803">
        <w:rPr>
          <w:color w:val="000000" w:themeColor="text1"/>
          <w:sz w:val="24"/>
          <w:szCs w:val="24"/>
        </w:rPr>
        <w:t xml:space="preserve">greater </w:t>
      </w:r>
      <w:proofErr w:type="gramStart"/>
      <w:r w:rsidR="00A61803">
        <w:rPr>
          <w:color w:val="000000" w:themeColor="text1"/>
          <w:sz w:val="24"/>
          <w:szCs w:val="24"/>
        </w:rPr>
        <w:t xml:space="preserve">detail </w:t>
      </w:r>
      <w:r w:rsidR="008D3F35">
        <w:rPr>
          <w:color w:val="000000" w:themeColor="text1"/>
          <w:sz w:val="24"/>
          <w:szCs w:val="24"/>
        </w:rPr>
        <w:t xml:space="preserve"> in</w:t>
      </w:r>
      <w:proofErr w:type="gramEnd"/>
      <w:r w:rsidR="008D3F35">
        <w:rPr>
          <w:color w:val="000000" w:themeColor="text1"/>
          <w:sz w:val="24"/>
          <w:szCs w:val="24"/>
        </w:rPr>
        <w:t xml:space="preserve"> the </w:t>
      </w:r>
      <w:r w:rsidR="00D6147D">
        <w:rPr>
          <w:color w:val="000000" w:themeColor="text1"/>
          <w:sz w:val="24"/>
          <w:szCs w:val="24"/>
        </w:rPr>
        <w:t>behaviors of</w:t>
      </w:r>
      <w:r w:rsidR="008D3F35">
        <w:rPr>
          <w:color w:val="000000" w:themeColor="text1"/>
          <w:sz w:val="24"/>
          <w:szCs w:val="24"/>
        </w:rPr>
        <w:t xml:space="preserve"> </w:t>
      </w:r>
      <w:r w:rsidR="008D3F35">
        <w:rPr>
          <w:i/>
          <w:color w:val="000000" w:themeColor="text1"/>
          <w:sz w:val="24"/>
          <w:szCs w:val="24"/>
        </w:rPr>
        <w:t xml:space="preserve">L. </w:t>
      </w:r>
      <w:proofErr w:type="spellStart"/>
      <w:r w:rsidR="008D3F35">
        <w:rPr>
          <w:i/>
          <w:color w:val="000000" w:themeColor="text1"/>
          <w:sz w:val="24"/>
          <w:szCs w:val="24"/>
        </w:rPr>
        <w:t>rhomboides</w:t>
      </w:r>
      <w:proofErr w:type="spellEnd"/>
      <w:r w:rsidR="008D3F35">
        <w:rPr>
          <w:color w:val="000000" w:themeColor="text1"/>
          <w:sz w:val="24"/>
          <w:szCs w:val="24"/>
        </w:rPr>
        <w:t xml:space="preserve"> and similar fish</w:t>
      </w:r>
      <w:r w:rsidR="00D6147D">
        <w:rPr>
          <w:color w:val="000000" w:themeColor="text1"/>
          <w:sz w:val="24"/>
          <w:szCs w:val="24"/>
        </w:rPr>
        <w:t xml:space="preserve"> which</w:t>
      </w:r>
      <w:r w:rsidR="008D3F35">
        <w:rPr>
          <w:color w:val="000000" w:themeColor="text1"/>
          <w:sz w:val="24"/>
          <w:szCs w:val="24"/>
        </w:rPr>
        <w:t xml:space="preserve"> are able to thrive in </w:t>
      </w:r>
      <w:r w:rsidR="00D6147D">
        <w:rPr>
          <w:color w:val="000000" w:themeColor="text1"/>
          <w:sz w:val="24"/>
          <w:szCs w:val="24"/>
        </w:rPr>
        <w:t xml:space="preserve">different </w:t>
      </w:r>
      <w:r w:rsidR="008D3F35">
        <w:rPr>
          <w:color w:val="000000" w:themeColor="text1"/>
          <w:sz w:val="24"/>
          <w:szCs w:val="24"/>
        </w:rPr>
        <w:t>coastal marine estuarine areas.</w:t>
      </w:r>
    </w:p>
    <w:p w14:paraId="51410054" w14:textId="77777777" w:rsidR="0056010D" w:rsidRPr="008D3F35" w:rsidRDefault="0056010D" w:rsidP="002D5CF5">
      <w:pPr>
        <w:spacing w:line="480" w:lineRule="auto"/>
        <w:ind w:firstLine="720"/>
        <w:rPr>
          <w:color w:val="000000" w:themeColor="text1"/>
          <w:sz w:val="24"/>
          <w:szCs w:val="24"/>
        </w:rPr>
      </w:pPr>
    </w:p>
    <w:p w14:paraId="45B678BF" w14:textId="77777777" w:rsidR="00862BA3" w:rsidRDefault="00A50DC8" w:rsidP="00862BA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862BA3">
        <w:rPr>
          <w:sz w:val="24"/>
          <w:szCs w:val="24"/>
        </w:rPr>
        <w:t>METHODS</w:t>
      </w:r>
    </w:p>
    <w:p w14:paraId="04431640" w14:textId="77777777" w:rsidR="00E03057" w:rsidRPr="00AC330D" w:rsidRDefault="004D31D9" w:rsidP="00862BA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Fish will be caught from six locations which will include three locations to the north of the Fort Pierce Inlet and three to the south.  </w:t>
      </w:r>
      <w:r w:rsidR="00896B53" w:rsidRPr="00AC330D">
        <w:rPr>
          <w:sz w:val="24"/>
          <w:szCs w:val="24"/>
        </w:rPr>
        <w:t xml:space="preserve">Each location will be set in a GPS so the distance </w:t>
      </w:r>
      <w:r w:rsidR="00896B53" w:rsidRPr="00AC330D">
        <w:rPr>
          <w:sz w:val="24"/>
          <w:szCs w:val="24"/>
        </w:rPr>
        <w:lastRenderedPageBreak/>
        <w:t>from the inlet can be later estimated.</w:t>
      </w:r>
      <w:r w:rsidR="002D5CF5">
        <w:rPr>
          <w:sz w:val="24"/>
          <w:szCs w:val="24"/>
        </w:rPr>
        <w:t xml:space="preserve"> </w:t>
      </w:r>
      <w:r w:rsidR="00534A02">
        <w:rPr>
          <w:sz w:val="24"/>
          <w:szCs w:val="24"/>
        </w:rPr>
        <w:t xml:space="preserve">  Five fish from each location</w:t>
      </w:r>
      <w:r w:rsidR="00E03057" w:rsidRPr="00AC330D">
        <w:rPr>
          <w:sz w:val="24"/>
          <w:szCs w:val="24"/>
        </w:rPr>
        <w:t xml:space="preserve"> will be caugh</w:t>
      </w:r>
      <w:r w:rsidR="00A87FE0">
        <w:rPr>
          <w:sz w:val="24"/>
          <w:szCs w:val="24"/>
        </w:rPr>
        <w:t xml:space="preserve">t using cast nets when possible </w:t>
      </w:r>
      <w:r w:rsidR="0041394E">
        <w:rPr>
          <w:sz w:val="24"/>
          <w:szCs w:val="24"/>
        </w:rPr>
        <w:t>or a fishing pole when necessary.</w:t>
      </w:r>
      <w:r w:rsidR="00E03057" w:rsidRPr="00AC330D">
        <w:rPr>
          <w:sz w:val="24"/>
          <w:szCs w:val="24"/>
        </w:rPr>
        <w:t xml:space="preserve"> </w:t>
      </w:r>
      <w:r w:rsidR="0041394E">
        <w:rPr>
          <w:sz w:val="24"/>
          <w:szCs w:val="24"/>
        </w:rPr>
        <w:t xml:space="preserve">  Fish will be selected based on size (10cm fork length) and immediately put on ice.</w:t>
      </w:r>
      <w:r w:rsidR="00E03057" w:rsidRPr="00AC330D">
        <w:rPr>
          <w:sz w:val="24"/>
          <w:szCs w:val="24"/>
        </w:rPr>
        <w:t xml:space="preserve"> </w:t>
      </w:r>
      <w:r w:rsidR="0041394E">
        <w:rPr>
          <w:sz w:val="24"/>
          <w:szCs w:val="24"/>
        </w:rPr>
        <w:t xml:space="preserve"> </w:t>
      </w:r>
      <w:r w:rsidR="00A87FE0">
        <w:rPr>
          <w:sz w:val="24"/>
          <w:szCs w:val="24"/>
        </w:rPr>
        <w:t>After collect</w:t>
      </w:r>
      <w:r w:rsidR="00BD7E14">
        <w:rPr>
          <w:sz w:val="24"/>
          <w:szCs w:val="24"/>
        </w:rPr>
        <w:t>ion</w:t>
      </w:r>
      <w:r w:rsidR="0041394E">
        <w:rPr>
          <w:sz w:val="24"/>
          <w:szCs w:val="24"/>
        </w:rPr>
        <w:t>,</w:t>
      </w:r>
      <w:r w:rsidR="00BD7E14">
        <w:rPr>
          <w:sz w:val="24"/>
          <w:szCs w:val="24"/>
        </w:rPr>
        <w:t xml:space="preserve"> </w:t>
      </w:r>
      <w:r w:rsidR="00A87FE0">
        <w:rPr>
          <w:sz w:val="24"/>
          <w:szCs w:val="24"/>
        </w:rPr>
        <w:t>t</w:t>
      </w:r>
      <w:r w:rsidR="005252F6" w:rsidRPr="00AC330D">
        <w:rPr>
          <w:sz w:val="24"/>
          <w:szCs w:val="24"/>
        </w:rPr>
        <w:t xml:space="preserve">he fish will be filleted and skinned with a stainless steel knife on a polyethylene cutting board </w:t>
      </w:r>
      <w:r w:rsidR="0041394E">
        <w:rPr>
          <w:sz w:val="24"/>
          <w:szCs w:val="24"/>
        </w:rPr>
        <w:t xml:space="preserve">previously </w:t>
      </w:r>
      <w:r w:rsidR="005252F6" w:rsidRPr="00AC330D">
        <w:rPr>
          <w:sz w:val="24"/>
          <w:szCs w:val="24"/>
        </w:rPr>
        <w:t xml:space="preserve">cleaned with deionized water </w:t>
      </w:r>
      <w:r w:rsidR="00930937" w:rsidRPr="00AC330D">
        <w:rPr>
          <w:sz w:val="24"/>
          <w:szCs w:val="24"/>
        </w:rPr>
        <w:t xml:space="preserve">between </w:t>
      </w:r>
      <w:r w:rsidR="0041394E">
        <w:rPr>
          <w:sz w:val="24"/>
          <w:szCs w:val="24"/>
        </w:rPr>
        <w:t xml:space="preserve">the slicing </w:t>
      </w:r>
      <w:r w:rsidR="00A87FE0">
        <w:rPr>
          <w:sz w:val="24"/>
          <w:szCs w:val="24"/>
        </w:rPr>
        <w:t>of each fish</w:t>
      </w:r>
      <w:r w:rsidR="0041394E">
        <w:rPr>
          <w:sz w:val="24"/>
          <w:szCs w:val="24"/>
        </w:rPr>
        <w:t xml:space="preserve">.  Utensils will be cleaned with deionized water between fish samples to eliminate DNA contamination.  </w:t>
      </w:r>
      <w:r w:rsidR="000354B5">
        <w:rPr>
          <w:sz w:val="24"/>
          <w:szCs w:val="24"/>
        </w:rPr>
        <w:t xml:space="preserve"> </w:t>
      </w:r>
      <w:r w:rsidR="0041394E">
        <w:rPr>
          <w:sz w:val="24"/>
          <w:szCs w:val="24"/>
        </w:rPr>
        <w:t>Before being placed on ice, samples will be rinsed with deionized water and placed in labeled bags</w:t>
      </w:r>
      <w:r w:rsidR="005252F6" w:rsidRPr="00AC330D">
        <w:rPr>
          <w:sz w:val="24"/>
          <w:szCs w:val="24"/>
        </w:rPr>
        <w:t xml:space="preserve">.  </w:t>
      </w:r>
      <w:r w:rsidR="00E22F2F" w:rsidRPr="00AC330D">
        <w:rPr>
          <w:sz w:val="24"/>
          <w:szCs w:val="24"/>
        </w:rPr>
        <w:t xml:space="preserve">The samples will be frozen and stored at -20˚C within </w:t>
      </w:r>
      <w:r w:rsidR="000354B5">
        <w:rPr>
          <w:sz w:val="24"/>
          <w:szCs w:val="24"/>
        </w:rPr>
        <w:t>twelve</w:t>
      </w:r>
      <w:r w:rsidR="00E22F2F" w:rsidRPr="00AC330D">
        <w:rPr>
          <w:sz w:val="24"/>
          <w:szCs w:val="24"/>
        </w:rPr>
        <w:t xml:space="preserve"> hours of collection until they are an</w:t>
      </w:r>
      <w:r w:rsidR="008D3F35">
        <w:rPr>
          <w:sz w:val="24"/>
          <w:szCs w:val="24"/>
        </w:rPr>
        <w:t>alyzed.</w:t>
      </w:r>
    </w:p>
    <w:p w14:paraId="1CB94714" w14:textId="5EA26F5A" w:rsidR="000F216A" w:rsidRPr="00AC330D" w:rsidRDefault="00A2481C" w:rsidP="0066258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Samples</w:t>
      </w:r>
      <w:r w:rsidR="00BD7E14">
        <w:rPr>
          <w:sz w:val="24"/>
          <w:szCs w:val="24"/>
        </w:rPr>
        <w:t xml:space="preserve"> will be removed</w:t>
      </w:r>
      <w:r w:rsidR="000F216A" w:rsidRPr="00AC330D">
        <w:rPr>
          <w:sz w:val="24"/>
          <w:szCs w:val="24"/>
        </w:rPr>
        <w:t xml:space="preserve"> from freezer and thaw</w:t>
      </w:r>
      <w:r w:rsidR="00BD7E14">
        <w:rPr>
          <w:sz w:val="24"/>
          <w:szCs w:val="24"/>
        </w:rPr>
        <w:t>ed</w:t>
      </w:r>
      <w:r w:rsidR="000F216A" w:rsidRPr="00AC330D">
        <w:rPr>
          <w:sz w:val="24"/>
          <w:szCs w:val="24"/>
        </w:rPr>
        <w:t xml:space="preserve"> for approximately </w:t>
      </w:r>
      <w:r w:rsidR="000354B5">
        <w:rPr>
          <w:sz w:val="24"/>
          <w:szCs w:val="24"/>
        </w:rPr>
        <w:t>thirty</w:t>
      </w:r>
      <w:r w:rsidR="000F216A" w:rsidRPr="00AC330D">
        <w:rPr>
          <w:sz w:val="24"/>
          <w:szCs w:val="24"/>
        </w:rPr>
        <w:t xml:space="preserve"> minutes at room temperature.  </w:t>
      </w:r>
      <w:r w:rsidR="002E61BA">
        <w:rPr>
          <w:sz w:val="24"/>
          <w:szCs w:val="24"/>
        </w:rPr>
        <w:t xml:space="preserve">Approximately 0.2g sample of each fillet will be placed </w:t>
      </w:r>
      <w:r w:rsidR="00896B53" w:rsidRPr="00AC330D">
        <w:rPr>
          <w:sz w:val="24"/>
          <w:szCs w:val="24"/>
        </w:rPr>
        <w:t xml:space="preserve">into a </w:t>
      </w:r>
      <w:r w:rsidR="00A66700" w:rsidRPr="00AC330D">
        <w:rPr>
          <w:sz w:val="24"/>
          <w:szCs w:val="24"/>
        </w:rPr>
        <w:t>1.5</w:t>
      </w:r>
      <w:r w:rsidR="000F216A" w:rsidRPr="00AC330D">
        <w:rPr>
          <w:sz w:val="24"/>
          <w:szCs w:val="24"/>
        </w:rPr>
        <w:t xml:space="preserve"> mL </w:t>
      </w:r>
      <w:proofErr w:type="spellStart"/>
      <w:r w:rsidR="000F216A" w:rsidRPr="00AC330D">
        <w:rPr>
          <w:sz w:val="24"/>
          <w:szCs w:val="24"/>
        </w:rPr>
        <w:t>microcentrifuge</w:t>
      </w:r>
      <w:proofErr w:type="spellEnd"/>
      <w:r w:rsidR="000F216A" w:rsidRPr="00AC330D">
        <w:rPr>
          <w:sz w:val="24"/>
          <w:szCs w:val="24"/>
        </w:rPr>
        <w:t xml:space="preserve"> tube</w:t>
      </w:r>
      <w:r w:rsidR="002E61BA">
        <w:rPr>
          <w:sz w:val="24"/>
          <w:szCs w:val="24"/>
        </w:rPr>
        <w:t xml:space="preserve"> </w:t>
      </w:r>
      <w:r w:rsidR="008A64C3">
        <w:rPr>
          <w:sz w:val="24"/>
          <w:szCs w:val="24"/>
        </w:rPr>
        <w:t>(Formosa et al 2010)</w:t>
      </w:r>
      <w:r w:rsidR="000F216A" w:rsidRPr="00AC330D">
        <w:rPr>
          <w:sz w:val="24"/>
          <w:szCs w:val="24"/>
        </w:rPr>
        <w:t xml:space="preserve">.  </w:t>
      </w:r>
      <w:r w:rsidR="002E61BA">
        <w:rPr>
          <w:sz w:val="24"/>
          <w:szCs w:val="24"/>
        </w:rPr>
        <w:t>Meanwhile, a</w:t>
      </w:r>
      <w:r w:rsidR="00A66700" w:rsidRPr="00AC330D">
        <w:rPr>
          <w:sz w:val="24"/>
          <w:szCs w:val="24"/>
        </w:rPr>
        <w:t xml:space="preserve"> 32 mL of Proteinase K Digestion Buffer </w:t>
      </w:r>
      <w:r w:rsidR="00BD7E14">
        <w:rPr>
          <w:sz w:val="24"/>
          <w:szCs w:val="24"/>
        </w:rPr>
        <w:t xml:space="preserve">will be pre-warmed </w:t>
      </w:r>
      <w:r w:rsidR="00A66700" w:rsidRPr="00AC330D">
        <w:rPr>
          <w:sz w:val="24"/>
          <w:szCs w:val="24"/>
        </w:rPr>
        <w:t>to 65˚C for five minutes in</w:t>
      </w:r>
      <w:r w:rsidR="002E61BA">
        <w:rPr>
          <w:sz w:val="24"/>
          <w:szCs w:val="24"/>
        </w:rPr>
        <w:t xml:space="preserve"> a water bath.  For each sample, </w:t>
      </w:r>
      <w:r w:rsidR="00A66700" w:rsidRPr="00AC330D">
        <w:rPr>
          <w:sz w:val="24"/>
          <w:szCs w:val="24"/>
        </w:rPr>
        <w:t xml:space="preserve">a solution with 200 µL of the 65˚C Proteinase K Digestion Buffer and 20 µL of Proteinase K </w:t>
      </w:r>
      <w:r w:rsidR="00BD7E14">
        <w:rPr>
          <w:sz w:val="24"/>
          <w:szCs w:val="24"/>
        </w:rPr>
        <w:t>will be p</w:t>
      </w:r>
      <w:r w:rsidR="008D3F35">
        <w:rPr>
          <w:sz w:val="24"/>
          <w:szCs w:val="24"/>
        </w:rPr>
        <w:t xml:space="preserve">repared </w:t>
      </w:r>
      <w:r w:rsidR="00A66700" w:rsidRPr="00AC330D">
        <w:rPr>
          <w:sz w:val="24"/>
          <w:szCs w:val="24"/>
        </w:rPr>
        <w:t xml:space="preserve">and </w:t>
      </w:r>
      <w:r w:rsidR="000354B5">
        <w:rPr>
          <w:sz w:val="24"/>
          <w:szCs w:val="24"/>
        </w:rPr>
        <w:t>the solution</w:t>
      </w:r>
      <w:r w:rsidR="008D3F35">
        <w:rPr>
          <w:sz w:val="24"/>
          <w:szCs w:val="24"/>
        </w:rPr>
        <w:t xml:space="preserve"> added</w:t>
      </w:r>
      <w:r w:rsidR="000354B5">
        <w:rPr>
          <w:sz w:val="24"/>
          <w:szCs w:val="24"/>
        </w:rPr>
        <w:t xml:space="preserve"> </w:t>
      </w:r>
      <w:r w:rsidR="00A66700" w:rsidRPr="00AC330D">
        <w:rPr>
          <w:sz w:val="24"/>
          <w:szCs w:val="24"/>
        </w:rPr>
        <w:t xml:space="preserve">to the 1.5 mL tube containing the sample.  </w:t>
      </w:r>
      <w:r w:rsidR="008D3F35">
        <w:rPr>
          <w:sz w:val="24"/>
          <w:szCs w:val="24"/>
        </w:rPr>
        <w:t>The tubes will be i</w:t>
      </w:r>
      <w:r w:rsidR="00A66700" w:rsidRPr="00AC330D">
        <w:rPr>
          <w:sz w:val="24"/>
          <w:szCs w:val="24"/>
        </w:rPr>
        <w:t>ncubate</w:t>
      </w:r>
      <w:r w:rsidR="008D3F35">
        <w:rPr>
          <w:sz w:val="24"/>
          <w:szCs w:val="24"/>
        </w:rPr>
        <w:t>d</w:t>
      </w:r>
      <w:r w:rsidR="00A66700" w:rsidRPr="00AC330D">
        <w:rPr>
          <w:sz w:val="24"/>
          <w:szCs w:val="24"/>
        </w:rPr>
        <w:t xml:space="preserve"> </w:t>
      </w:r>
      <w:r w:rsidR="008D3F35">
        <w:rPr>
          <w:sz w:val="24"/>
          <w:szCs w:val="24"/>
        </w:rPr>
        <w:t>for</w:t>
      </w:r>
      <w:r w:rsidR="00A66700" w:rsidRPr="00AC330D">
        <w:rPr>
          <w:sz w:val="24"/>
          <w:szCs w:val="24"/>
        </w:rPr>
        <w:t xml:space="preserve"> ten minutes in a 65˚</w:t>
      </w:r>
      <w:r w:rsidR="00131B36" w:rsidRPr="00AC330D">
        <w:rPr>
          <w:sz w:val="24"/>
          <w:szCs w:val="24"/>
        </w:rPr>
        <w:t xml:space="preserve">C water bath.  </w:t>
      </w:r>
      <w:r w:rsidR="008D3F35">
        <w:rPr>
          <w:sz w:val="24"/>
          <w:szCs w:val="24"/>
        </w:rPr>
        <w:t>T</w:t>
      </w:r>
      <w:r w:rsidR="00A66700" w:rsidRPr="00AC330D">
        <w:rPr>
          <w:sz w:val="24"/>
          <w:szCs w:val="24"/>
        </w:rPr>
        <w:t>he tube</w:t>
      </w:r>
      <w:r w:rsidR="00131B36" w:rsidRPr="00AC330D">
        <w:rPr>
          <w:sz w:val="24"/>
          <w:szCs w:val="24"/>
        </w:rPr>
        <w:t xml:space="preserve">s </w:t>
      </w:r>
      <w:r w:rsidR="008D3F35">
        <w:rPr>
          <w:sz w:val="24"/>
          <w:szCs w:val="24"/>
        </w:rPr>
        <w:t xml:space="preserve">will next be </w:t>
      </w:r>
      <w:proofErr w:type="spellStart"/>
      <w:r w:rsidR="008D3F35">
        <w:rPr>
          <w:sz w:val="24"/>
          <w:szCs w:val="24"/>
        </w:rPr>
        <w:t>microcentrifuged</w:t>
      </w:r>
      <w:proofErr w:type="spellEnd"/>
      <w:r w:rsidR="008D3F35">
        <w:rPr>
          <w:sz w:val="24"/>
          <w:szCs w:val="24"/>
        </w:rPr>
        <w:t xml:space="preserve"> </w:t>
      </w:r>
      <w:r w:rsidR="00131B36" w:rsidRPr="00AC330D">
        <w:rPr>
          <w:sz w:val="24"/>
          <w:szCs w:val="24"/>
        </w:rPr>
        <w:t xml:space="preserve">at 14,000 rpm for </w:t>
      </w:r>
      <w:r w:rsidR="000354B5">
        <w:rPr>
          <w:sz w:val="24"/>
          <w:szCs w:val="24"/>
        </w:rPr>
        <w:t xml:space="preserve">three </w:t>
      </w:r>
      <w:r w:rsidR="00131B36" w:rsidRPr="00AC330D">
        <w:rPr>
          <w:sz w:val="24"/>
          <w:szCs w:val="24"/>
        </w:rPr>
        <w:t xml:space="preserve">minutes.  </w:t>
      </w:r>
      <w:r w:rsidR="00864717">
        <w:rPr>
          <w:sz w:val="24"/>
          <w:szCs w:val="24"/>
        </w:rPr>
        <w:t>After centrifugation</w:t>
      </w:r>
      <w:r w:rsidR="00D05F3B">
        <w:rPr>
          <w:sz w:val="24"/>
          <w:szCs w:val="24"/>
        </w:rPr>
        <w:t xml:space="preserve">, </w:t>
      </w:r>
      <w:r w:rsidR="00131B36" w:rsidRPr="00AC330D">
        <w:rPr>
          <w:sz w:val="24"/>
          <w:szCs w:val="24"/>
        </w:rPr>
        <w:t>150 µL of supernatant</w:t>
      </w:r>
      <w:r w:rsidR="00D05F3B">
        <w:rPr>
          <w:sz w:val="24"/>
          <w:szCs w:val="24"/>
        </w:rPr>
        <w:t xml:space="preserve"> should be transferred</w:t>
      </w:r>
      <w:r w:rsidR="00131B36" w:rsidRPr="00AC330D">
        <w:rPr>
          <w:sz w:val="24"/>
          <w:szCs w:val="24"/>
        </w:rPr>
        <w:t xml:space="preserve"> from each tube to new 1.5 mL </w:t>
      </w:r>
      <w:proofErr w:type="spellStart"/>
      <w:r w:rsidR="00131B36" w:rsidRPr="00AC330D">
        <w:rPr>
          <w:sz w:val="24"/>
          <w:szCs w:val="24"/>
        </w:rPr>
        <w:t>microcentrifuge</w:t>
      </w:r>
      <w:proofErr w:type="spellEnd"/>
      <w:r w:rsidR="00131B36" w:rsidRPr="00AC330D">
        <w:rPr>
          <w:sz w:val="24"/>
          <w:szCs w:val="24"/>
        </w:rPr>
        <w:t xml:space="preserve"> tubes, be</w:t>
      </w:r>
      <w:r w:rsidR="00D05F3B">
        <w:rPr>
          <w:sz w:val="24"/>
          <w:szCs w:val="24"/>
        </w:rPr>
        <w:t>ing</w:t>
      </w:r>
      <w:r w:rsidR="00131B36" w:rsidRPr="00AC330D">
        <w:rPr>
          <w:sz w:val="24"/>
          <w:szCs w:val="24"/>
        </w:rPr>
        <w:t xml:space="preserve"> careful not to disturb or transfer any of the pellet.  </w:t>
      </w:r>
      <w:r w:rsidR="00BC14BF">
        <w:rPr>
          <w:sz w:val="24"/>
          <w:szCs w:val="24"/>
        </w:rPr>
        <w:t xml:space="preserve">In the new tube, 490ul of </w:t>
      </w:r>
      <w:proofErr w:type="spellStart"/>
      <w:r w:rsidR="00BC14BF">
        <w:rPr>
          <w:sz w:val="24"/>
          <w:szCs w:val="24"/>
        </w:rPr>
        <w:t>sulfolan</w:t>
      </w:r>
      <w:proofErr w:type="spellEnd"/>
      <w:r w:rsidR="00BC14BF">
        <w:rPr>
          <w:sz w:val="24"/>
          <w:szCs w:val="24"/>
        </w:rPr>
        <w:t xml:space="preserve">/Binding buffer (11.20 mL of 90% </w:t>
      </w:r>
      <w:proofErr w:type="spellStart"/>
      <w:r w:rsidR="00BC14BF">
        <w:rPr>
          <w:sz w:val="24"/>
          <w:szCs w:val="24"/>
        </w:rPr>
        <w:t>sulfolane</w:t>
      </w:r>
      <w:proofErr w:type="spellEnd"/>
      <w:r w:rsidR="00BC14BF">
        <w:rPr>
          <w:sz w:val="24"/>
          <w:szCs w:val="24"/>
        </w:rPr>
        <w:t xml:space="preserve"> and 5.95mL of Nucleic Acid Binding buffer) will be added bringing the total volume to 640ul.  </w:t>
      </w:r>
      <w:r w:rsidR="00D05F3B">
        <w:rPr>
          <w:sz w:val="24"/>
          <w:szCs w:val="24"/>
        </w:rPr>
        <w:t>E</w:t>
      </w:r>
      <w:r w:rsidR="00161376" w:rsidRPr="00AC330D">
        <w:rPr>
          <w:sz w:val="24"/>
          <w:szCs w:val="24"/>
        </w:rPr>
        <w:t xml:space="preserve">ach sample </w:t>
      </w:r>
      <w:r w:rsidR="00D05F3B">
        <w:rPr>
          <w:sz w:val="24"/>
          <w:szCs w:val="24"/>
        </w:rPr>
        <w:t xml:space="preserve">will be transferred </w:t>
      </w:r>
      <w:r w:rsidR="00161376" w:rsidRPr="00AC330D">
        <w:rPr>
          <w:sz w:val="24"/>
          <w:szCs w:val="24"/>
        </w:rPr>
        <w:t xml:space="preserve">into a DNA Binding Spin Cup.  </w:t>
      </w:r>
      <w:r w:rsidR="00D05F3B">
        <w:rPr>
          <w:sz w:val="24"/>
          <w:szCs w:val="24"/>
        </w:rPr>
        <w:t>T</w:t>
      </w:r>
      <w:r w:rsidR="00161376" w:rsidRPr="00AC330D">
        <w:rPr>
          <w:sz w:val="24"/>
          <w:szCs w:val="24"/>
        </w:rPr>
        <w:t xml:space="preserve">he samples </w:t>
      </w:r>
      <w:r w:rsidR="00D05F3B">
        <w:rPr>
          <w:sz w:val="24"/>
          <w:szCs w:val="24"/>
        </w:rPr>
        <w:t xml:space="preserve">will be </w:t>
      </w:r>
      <w:proofErr w:type="spellStart"/>
      <w:r w:rsidR="00D05F3B">
        <w:rPr>
          <w:sz w:val="24"/>
          <w:szCs w:val="24"/>
        </w:rPr>
        <w:t>microcentrifuged</w:t>
      </w:r>
      <w:proofErr w:type="spellEnd"/>
      <w:r w:rsidR="00D05F3B">
        <w:rPr>
          <w:sz w:val="24"/>
          <w:szCs w:val="24"/>
        </w:rPr>
        <w:t xml:space="preserve"> </w:t>
      </w:r>
      <w:r w:rsidR="00161376" w:rsidRPr="00AC330D">
        <w:rPr>
          <w:sz w:val="24"/>
          <w:szCs w:val="24"/>
        </w:rPr>
        <w:t xml:space="preserve">for one minute at 14,000 rpm, </w:t>
      </w:r>
      <w:r w:rsidR="00071832">
        <w:rPr>
          <w:sz w:val="24"/>
          <w:szCs w:val="24"/>
        </w:rPr>
        <w:t>loading</w:t>
      </w:r>
      <w:r w:rsidR="00161376" w:rsidRPr="00AC330D">
        <w:rPr>
          <w:sz w:val="24"/>
          <w:szCs w:val="24"/>
        </w:rPr>
        <w:t xml:space="preserve"> the DNA int</w:t>
      </w:r>
      <w:r w:rsidR="00D05F3B">
        <w:rPr>
          <w:sz w:val="24"/>
          <w:szCs w:val="24"/>
        </w:rPr>
        <w:t>o the spin cup matrix.  T</w:t>
      </w:r>
      <w:r w:rsidR="00161376" w:rsidRPr="00AC330D">
        <w:rPr>
          <w:sz w:val="24"/>
          <w:szCs w:val="24"/>
        </w:rPr>
        <w:t xml:space="preserve">he filtrates </w:t>
      </w:r>
      <w:r w:rsidR="00D05F3B">
        <w:rPr>
          <w:sz w:val="24"/>
          <w:szCs w:val="24"/>
        </w:rPr>
        <w:t xml:space="preserve">will be discarded </w:t>
      </w:r>
      <w:r w:rsidR="00161376" w:rsidRPr="00AC330D">
        <w:rPr>
          <w:sz w:val="24"/>
          <w:szCs w:val="24"/>
        </w:rPr>
        <w:t xml:space="preserve">from each tube.  </w:t>
      </w:r>
      <w:r w:rsidR="00D05F3B">
        <w:rPr>
          <w:sz w:val="24"/>
          <w:szCs w:val="24"/>
        </w:rPr>
        <w:t>Next,</w:t>
      </w:r>
      <w:r w:rsidR="00161376" w:rsidRPr="00AC330D">
        <w:rPr>
          <w:sz w:val="24"/>
          <w:szCs w:val="24"/>
        </w:rPr>
        <w:t xml:space="preserve"> 500 µL of 1X High Salt Wash Buffer</w:t>
      </w:r>
      <w:r w:rsidR="00D05F3B">
        <w:rPr>
          <w:sz w:val="24"/>
          <w:szCs w:val="24"/>
        </w:rPr>
        <w:t xml:space="preserve"> will be added</w:t>
      </w:r>
      <w:r w:rsidR="00161376" w:rsidRPr="00AC330D">
        <w:rPr>
          <w:sz w:val="24"/>
          <w:szCs w:val="24"/>
        </w:rPr>
        <w:t xml:space="preserve"> to the </w:t>
      </w:r>
      <w:r w:rsidR="00071832">
        <w:rPr>
          <w:sz w:val="24"/>
          <w:szCs w:val="24"/>
        </w:rPr>
        <w:t>spin cup</w:t>
      </w:r>
      <w:r w:rsidR="007A1059" w:rsidRPr="00AC330D">
        <w:rPr>
          <w:sz w:val="24"/>
          <w:szCs w:val="24"/>
        </w:rPr>
        <w:t xml:space="preserve"> and </w:t>
      </w:r>
      <w:proofErr w:type="spellStart"/>
      <w:r w:rsidR="007A1059" w:rsidRPr="00AC330D">
        <w:rPr>
          <w:sz w:val="24"/>
          <w:szCs w:val="24"/>
        </w:rPr>
        <w:t>microcentrifuge</w:t>
      </w:r>
      <w:r w:rsidR="00D05F3B">
        <w:rPr>
          <w:sz w:val="24"/>
          <w:szCs w:val="24"/>
        </w:rPr>
        <w:t>d</w:t>
      </w:r>
      <w:proofErr w:type="spellEnd"/>
      <w:r w:rsidR="007A1059" w:rsidRPr="00AC330D">
        <w:rPr>
          <w:sz w:val="24"/>
          <w:szCs w:val="24"/>
        </w:rPr>
        <w:t xml:space="preserve"> at 14,000 rpm for one minute.  </w:t>
      </w:r>
      <w:r w:rsidR="00D05F3B">
        <w:rPr>
          <w:sz w:val="24"/>
          <w:szCs w:val="24"/>
        </w:rPr>
        <w:t>T</w:t>
      </w:r>
      <w:r w:rsidR="007A1059" w:rsidRPr="00AC330D">
        <w:rPr>
          <w:sz w:val="24"/>
          <w:szCs w:val="24"/>
        </w:rPr>
        <w:t xml:space="preserve">he filtrate </w:t>
      </w:r>
      <w:r w:rsidR="00D05F3B">
        <w:rPr>
          <w:sz w:val="24"/>
          <w:szCs w:val="24"/>
        </w:rPr>
        <w:t xml:space="preserve">will be discarded from each tube.  Next, </w:t>
      </w:r>
      <w:r w:rsidR="007A1059" w:rsidRPr="00AC330D">
        <w:rPr>
          <w:sz w:val="24"/>
          <w:szCs w:val="24"/>
        </w:rPr>
        <w:t>500 µL of 80% ethanol</w:t>
      </w:r>
      <w:r w:rsidR="00D05F3B">
        <w:rPr>
          <w:sz w:val="24"/>
          <w:szCs w:val="24"/>
        </w:rPr>
        <w:t xml:space="preserve"> added</w:t>
      </w:r>
      <w:r w:rsidR="00071832">
        <w:rPr>
          <w:sz w:val="24"/>
          <w:szCs w:val="24"/>
        </w:rPr>
        <w:t xml:space="preserve"> to each spin cup </w:t>
      </w:r>
      <w:r w:rsidR="007A1059" w:rsidRPr="00AC330D">
        <w:rPr>
          <w:sz w:val="24"/>
          <w:szCs w:val="24"/>
        </w:rPr>
        <w:t xml:space="preserve">and </w:t>
      </w:r>
      <w:proofErr w:type="spellStart"/>
      <w:r w:rsidR="007A1059" w:rsidRPr="00AC330D">
        <w:rPr>
          <w:sz w:val="24"/>
          <w:szCs w:val="24"/>
        </w:rPr>
        <w:t>microcentrifuge</w:t>
      </w:r>
      <w:r w:rsidR="00D05F3B">
        <w:rPr>
          <w:sz w:val="24"/>
          <w:szCs w:val="24"/>
        </w:rPr>
        <w:t>d</w:t>
      </w:r>
      <w:proofErr w:type="spellEnd"/>
      <w:r w:rsidR="007A1059" w:rsidRPr="00AC330D">
        <w:rPr>
          <w:sz w:val="24"/>
          <w:szCs w:val="24"/>
        </w:rPr>
        <w:t xml:space="preserve"> at 14,000 rpm for </w:t>
      </w:r>
      <w:r w:rsidR="000354B5">
        <w:rPr>
          <w:sz w:val="24"/>
          <w:szCs w:val="24"/>
        </w:rPr>
        <w:t>one</w:t>
      </w:r>
      <w:r w:rsidR="007A1059" w:rsidRPr="00AC330D">
        <w:rPr>
          <w:sz w:val="24"/>
          <w:szCs w:val="24"/>
        </w:rPr>
        <w:t xml:space="preserve"> minute and </w:t>
      </w:r>
      <w:r w:rsidR="00D05F3B">
        <w:rPr>
          <w:sz w:val="24"/>
          <w:szCs w:val="24"/>
        </w:rPr>
        <w:t>this</w:t>
      </w:r>
      <w:r w:rsidR="007A1059" w:rsidRPr="00AC330D">
        <w:rPr>
          <w:sz w:val="24"/>
          <w:szCs w:val="24"/>
        </w:rPr>
        <w:t xml:space="preserve"> step </w:t>
      </w:r>
      <w:r w:rsidR="00D05F3B">
        <w:rPr>
          <w:sz w:val="24"/>
          <w:szCs w:val="24"/>
        </w:rPr>
        <w:t xml:space="preserve">repeated </w:t>
      </w:r>
      <w:r w:rsidR="007A1059" w:rsidRPr="00AC330D">
        <w:rPr>
          <w:sz w:val="24"/>
          <w:szCs w:val="24"/>
        </w:rPr>
        <w:t xml:space="preserve">two more times, making sure to the filtrates </w:t>
      </w:r>
      <w:r w:rsidR="00D05F3B">
        <w:rPr>
          <w:sz w:val="24"/>
          <w:szCs w:val="24"/>
        </w:rPr>
        <w:t xml:space="preserve">are discarded </w:t>
      </w:r>
      <w:r w:rsidR="007A1059" w:rsidRPr="00AC330D">
        <w:rPr>
          <w:sz w:val="24"/>
          <w:szCs w:val="24"/>
        </w:rPr>
        <w:t xml:space="preserve">between each step.  </w:t>
      </w:r>
      <w:r w:rsidR="00D05F3B">
        <w:rPr>
          <w:sz w:val="24"/>
          <w:szCs w:val="24"/>
        </w:rPr>
        <w:t>E</w:t>
      </w:r>
      <w:r w:rsidR="007A1059" w:rsidRPr="00AC330D">
        <w:rPr>
          <w:sz w:val="24"/>
          <w:szCs w:val="24"/>
        </w:rPr>
        <w:t xml:space="preserve">ach spin tube </w:t>
      </w:r>
      <w:r w:rsidR="00D05F3B">
        <w:rPr>
          <w:sz w:val="24"/>
          <w:szCs w:val="24"/>
        </w:rPr>
        <w:t xml:space="preserve">will be transferred </w:t>
      </w:r>
      <w:r w:rsidR="007A1059" w:rsidRPr="00AC330D">
        <w:rPr>
          <w:sz w:val="24"/>
          <w:szCs w:val="24"/>
        </w:rPr>
        <w:t xml:space="preserve">to a new 1.5 mL </w:t>
      </w:r>
      <w:proofErr w:type="spellStart"/>
      <w:r w:rsidR="007A1059" w:rsidRPr="00AC330D">
        <w:rPr>
          <w:sz w:val="24"/>
          <w:szCs w:val="24"/>
        </w:rPr>
        <w:t>microcentrifuge</w:t>
      </w:r>
      <w:proofErr w:type="spellEnd"/>
      <w:r w:rsidR="007A1059" w:rsidRPr="00AC330D">
        <w:rPr>
          <w:sz w:val="24"/>
          <w:szCs w:val="24"/>
        </w:rPr>
        <w:t xml:space="preserve"> tube.  </w:t>
      </w:r>
      <w:r w:rsidR="00D05F3B">
        <w:rPr>
          <w:sz w:val="24"/>
          <w:szCs w:val="24"/>
        </w:rPr>
        <w:t>Next,</w:t>
      </w:r>
      <w:r w:rsidR="007A1059" w:rsidRPr="00AC330D">
        <w:rPr>
          <w:sz w:val="24"/>
          <w:szCs w:val="24"/>
        </w:rPr>
        <w:t xml:space="preserve"> 100 µL of Elution Buffer </w:t>
      </w:r>
      <w:r w:rsidR="00D05F3B">
        <w:rPr>
          <w:sz w:val="24"/>
          <w:szCs w:val="24"/>
        </w:rPr>
        <w:t xml:space="preserve">added </w:t>
      </w:r>
      <w:r w:rsidR="007A1059" w:rsidRPr="00AC330D">
        <w:rPr>
          <w:sz w:val="24"/>
          <w:szCs w:val="24"/>
        </w:rPr>
        <w:t>directly to the fiber matrix of each spin tube and incubate</w:t>
      </w:r>
      <w:r w:rsidR="00D05F3B">
        <w:rPr>
          <w:sz w:val="24"/>
          <w:szCs w:val="24"/>
        </w:rPr>
        <w:t>d</w:t>
      </w:r>
      <w:r w:rsidR="007A1059" w:rsidRPr="00AC330D">
        <w:rPr>
          <w:sz w:val="24"/>
          <w:szCs w:val="24"/>
        </w:rPr>
        <w:t xml:space="preserve"> at room temperature for</w:t>
      </w:r>
      <w:r w:rsidR="000354B5">
        <w:rPr>
          <w:sz w:val="24"/>
          <w:szCs w:val="24"/>
        </w:rPr>
        <w:t xml:space="preserve"> one</w:t>
      </w:r>
      <w:r w:rsidR="007A1059" w:rsidRPr="00AC330D">
        <w:rPr>
          <w:sz w:val="24"/>
          <w:szCs w:val="24"/>
        </w:rPr>
        <w:t xml:space="preserve"> minute.  </w:t>
      </w:r>
      <w:r w:rsidR="00D05F3B">
        <w:rPr>
          <w:sz w:val="24"/>
          <w:szCs w:val="24"/>
        </w:rPr>
        <w:t>T</w:t>
      </w:r>
      <w:r w:rsidR="007A1059" w:rsidRPr="00AC330D">
        <w:rPr>
          <w:sz w:val="24"/>
          <w:szCs w:val="24"/>
        </w:rPr>
        <w:t xml:space="preserve">he samples </w:t>
      </w:r>
      <w:r w:rsidR="00D05F3B">
        <w:rPr>
          <w:sz w:val="24"/>
          <w:szCs w:val="24"/>
        </w:rPr>
        <w:t xml:space="preserve">will be </w:t>
      </w:r>
      <w:proofErr w:type="spellStart"/>
      <w:r w:rsidR="00D05F3B">
        <w:rPr>
          <w:sz w:val="24"/>
          <w:szCs w:val="24"/>
        </w:rPr>
        <w:t>microcentrifuged</w:t>
      </w:r>
      <w:proofErr w:type="spellEnd"/>
      <w:r w:rsidR="00D05F3B">
        <w:rPr>
          <w:sz w:val="24"/>
          <w:szCs w:val="24"/>
        </w:rPr>
        <w:t xml:space="preserve"> at 14,000 rpm for one minute.  A</w:t>
      </w:r>
      <w:r w:rsidR="007E5FA9" w:rsidRPr="00AC330D">
        <w:rPr>
          <w:sz w:val="24"/>
          <w:szCs w:val="24"/>
        </w:rPr>
        <w:t xml:space="preserve"> </w:t>
      </w:r>
      <w:proofErr w:type="spellStart"/>
      <w:r w:rsidR="007E5FA9" w:rsidRPr="00AC330D">
        <w:rPr>
          <w:sz w:val="24"/>
          <w:szCs w:val="24"/>
        </w:rPr>
        <w:t>nano</w:t>
      </w:r>
      <w:proofErr w:type="spellEnd"/>
      <w:r w:rsidR="007E5FA9" w:rsidRPr="00AC330D">
        <w:rPr>
          <w:sz w:val="24"/>
          <w:szCs w:val="24"/>
        </w:rPr>
        <w:t xml:space="preserve"> drop spectrophotometer </w:t>
      </w:r>
      <w:r w:rsidR="00D05F3B">
        <w:rPr>
          <w:sz w:val="24"/>
          <w:szCs w:val="24"/>
        </w:rPr>
        <w:t xml:space="preserve">will be used </w:t>
      </w:r>
      <w:r w:rsidR="007E5FA9" w:rsidRPr="00AC330D">
        <w:rPr>
          <w:sz w:val="24"/>
          <w:szCs w:val="24"/>
        </w:rPr>
        <w:t>to measure the concentration of each sample and</w:t>
      </w:r>
      <w:r w:rsidR="00D05F3B">
        <w:rPr>
          <w:sz w:val="24"/>
          <w:szCs w:val="24"/>
        </w:rPr>
        <w:t xml:space="preserve"> the samples will be</w:t>
      </w:r>
      <w:r w:rsidR="007E5FA9" w:rsidRPr="00AC330D">
        <w:rPr>
          <w:sz w:val="24"/>
          <w:szCs w:val="24"/>
        </w:rPr>
        <w:t xml:space="preserve"> store</w:t>
      </w:r>
      <w:r w:rsidR="00D05F3B">
        <w:rPr>
          <w:sz w:val="24"/>
          <w:szCs w:val="24"/>
        </w:rPr>
        <w:t>d at -20˚</w:t>
      </w:r>
      <w:r w:rsidR="007E5FA9" w:rsidRPr="00AC330D">
        <w:rPr>
          <w:sz w:val="24"/>
          <w:szCs w:val="24"/>
        </w:rPr>
        <w:t>C until re</w:t>
      </w:r>
      <w:r w:rsidR="0080526F" w:rsidRPr="00AC330D">
        <w:rPr>
          <w:sz w:val="24"/>
          <w:szCs w:val="24"/>
        </w:rPr>
        <w:t>ady to run PCR.</w:t>
      </w:r>
    </w:p>
    <w:p w14:paraId="0AE89C17" w14:textId="21E28787" w:rsidR="007E5FA9" w:rsidRPr="00AC330D" w:rsidRDefault="0080526F" w:rsidP="0066258A">
      <w:pPr>
        <w:spacing w:line="480" w:lineRule="auto"/>
        <w:ind w:firstLine="720"/>
        <w:rPr>
          <w:sz w:val="24"/>
          <w:szCs w:val="24"/>
        </w:rPr>
      </w:pPr>
      <w:r w:rsidRPr="00AC330D">
        <w:rPr>
          <w:sz w:val="24"/>
          <w:szCs w:val="24"/>
        </w:rPr>
        <w:t>In</w:t>
      </w:r>
      <w:r w:rsidR="00D05F3B">
        <w:rPr>
          <w:sz w:val="24"/>
          <w:szCs w:val="24"/>
        </w:rPr>
        <w:t xml:space="preserve"> a 1.5 µL </w:t>
      </w:r>
      <w:proofErr w:type="spellStart"/>
      <w:r w:rsidR="00D05F3B">
        <w:rPr>
          <w:sz w:val="24"/>
          <w:szCs w:val="24"/>
        </w:rPr>
        <w:t>microcentrifuge</w:t>
      </w:r>
      <w:proofErr w:type="spellEnd"/>
      <w:r w:rsidR="00D05F3B">
        <w:rPr>
          <w:sz w:val="24"/>
          <w:szCs w:val="24"/>
        </w:rPr>
        <w:t xml:space="preserve"> tube </w:t>
      </w:r>
      <w:r w:rsidRPr="00AC330D">
        <w:rPr>
          <w:sz w:val="24"/>
          <w:szCs w:val="24"/>
        </w:rPr>
        <w:t>350 µL of sterile H</w:t>
      </w:r>
      <w:r w:rsidRPr="00AC330D">
        <w:rPr>
          <w:sz w:val="24"/>
          <w:szCs w:val="24"/>
          <w:vertAlign w:val="subscript"/>
        </w:rPr>
        <w:t>2</w:t>
      </w:r>
      <w:r w:rsidRPr="00AC330D">
        <w:rPr>
          <w:sz w:val="24"/>
          <w:szCs w:val="24"/>
        </w:rPr>
        <w:t xml:space="preserve">0, 437.5 µL of Green Go </w:t>
      </w:r>
      <w:proofErr w:type="spellStart"/>
      <w:r w:rsidRPr="00AC330D">
        <w:rPr>
          <w:sz w:val="24"/>
          <w:szCs w:val="24"/>
        </w:rPr>
        <w:t>Taq</w:t>
      </w:r>
      <w:proofErr w:type="spellEnd"/>
      <w:r w:rsidRPr="00AC330D">
        <w:rPr>
          <w:sz w:val="24"/>
          <w:szCs w:val="24"/>
        </w:rPr>
        <w:t xml:space="preserve"> PCR solution, </w:t>
      </w:r>
      <w:r w:rsidR="009505A7" w:rsidRPr="00AC330D">
        <w:rPr>
          <w:sz w:val="24"/>
          <w:szCs w:val="24"/>
        </w:rPr>
        <w:t xml:space="preserve">and 87.5 µL of Primer Mix </w:t>
      </w:r>
      <w:r w:rsidR="00D05F3B">
        <w:rPr>
          <w:sz w:val="24"/>
          <w:szCs w:val="24"/>
        </w:rPr>
        <w:t xml:space="preserve">will be combined, </w:t>
      </w:r>
      <w:proofErr w:type="spellStart"/>
      <w:r w:rsidR="009505A7" w:rsidRPr="00AC330D">
        <w:rPr>
          <w:sz w:val="24"/>
          <w:szCs w:val="24"/>
        </w:rPr>
        <w:t>vortex</w:t>
      </w:r>
      <w:r w:rsidR="00D05F3B">
        <w:rPr>
          <w:sz w:val="24"/>
          <w:szCs w:val="24"/>
        </w:rPr>
        <w:t>ed</w:t>
      </w:r>
      <w:proofErr w:type="spellEnd"/>
      <w:r w:rsidR="00D05F3B">
        <w:rPr>
          <w:sz w:val="24"/>
          <w:szCs w:val="24"/>
        </w:rPr>
        <w:t xml:space="preserve"> for ten seconds on high,</w:t>
      </w:r>
      <w:r w:rsidR="009505A7" w:rsidRPr="00AC330D">
        <w:rPr>
          <w:sz w:val="24"/>
          <w:szCs w:val="24"/>
        </w:rPr>
        <w:t xml:space="preserve"> and </w:t>
      </w:r>
      <w:proofErr w:type="spellStart"/>
      <w:r w:rsidR="009505A7" w:rsidRPr="00AC330D">
        <w:rPr>
          <w:sz w:val="24"/>
          <w:szCs w:val="24"/>
        </w:rPr>
        <w:t>microcentrifuge</w:t>
      </w:r>
      <w:r w:rsidR="00D05F3B">
        <w:rPr>
          <w:sz w:val="24"/>
          <w:szCs w:val="24"/>
        </w:rPr>
        <w:t>d</w:t>
      </w:r>
      <w:proofErr w:type="spellEnd"/>
      <w:r w:rsidR="009505A7" w:rsidRPr="00AC330D">
        <w:rPr>
          <w:sz w:val="24"/>
          <w:szCs w:val="24"/>
        </w:rPr>
        <w:t xml:space="preserve"> at 14,000 rpm for one minute.  </w:t>
      </w:r>
      <w:r w:rsidR="00D05F3B">
        <w:rPr>
          <w:sz w:val="24"/>
          <w:szCs w:val="24"/>
        </w:rPr>
        <w:t xml:space="preserve">Next, </w:t>
      </w:r>
      <w:r w:rsidR="00BC26D2">
        <w:rPr>
          <w:sz w:val="24"/>
          <w:szCs w:val="24"/>
        </w:rPr>
        <w:t xml:space="preserve">24 </w:t>
      </w:r>
      <w:r w:rsidR="009505A7" w:rsidRPr="00AC330D">
        <w:rPr>
          <w:sz w:val="24"/>
          <w:szCs w:val="24"/>
        </w:rPr>
        <w:t xml:space="preserve">µL of the PCR mixture </w:t>
      </w:r>
      <w:r w:rsidR="00BC26D2">
        <w:rPr>
          <w:sz w:val="24"/>
          <w:szCs w:val="24"/>
        </w:rPr>
        <w:t xml:space="preserve">will be combined </w:t>
      </w:r>
      <w:r w:rsidR="009505A7" w:rsidRPr="00AC330D">
        <w:rPr>
          <w:sz w:val="24"/>
          <w:szCs w:val="24"/>
        </w:rPr>
        <w:t xml:space="preserve">with 1 µL of each 50 ng/µL sample </w:t>
      </w:r>
      <w:r w:rsidR="000354B5">
        <w:rPr>
          <w:sz w:val="24"/>
          <w:szCs w:val="24"/>
        </w:rPr>
        <w:t xml:space="preserve">of </w:t>
      </w:r>
      <w:r w:rsidR="006B439B">
        <w:rPr>
          <w:sz w:val="24"/>
          <w:szCs w:val="24"/>
        </w:rPr>
        <w:t xml:space="preserve">pinfish </w:t>
      </w:r>
      <w:r w:rsidR="009505A7" w:rsidRPr="00AC330D">
        <w:rPr>
          <w:sz w:val="24"/>
          <w:szCs w:val="24"/>
        </w:rPr>
        <w:t>DNA in separate</w:t>
      </w:r>
      <w:r w:rsidR="00BC26D2">
        <w:rPr>
          <w:sz w:val="24"/>
          <w:szCs w:val="24"/>
        </w:rPr>
        <w:t xml:space="preserve"> </w:t>
      </w:r>
      <w:r w:rsidR="000354B5">
        <w:rPr>
          <w:sz w:val="24"/>
          <w:szCs w:val="24"/>
        </w:rPr>
        <w:t>PCR tubes</w:t>
      </w:r>
      <w:r w:rsidR="00B75C2A">
        <w:rPr>
          <w:sz w:val="24"/>
          <w:szCs w:val="24"/>
        </w:rPr>
        <w:t>.  F</w:t>
      </w:r>
      <w:r w:rsidR="009505A7" w:rsidRPr="00AC330D">
        <w:rPr>
          <w:sz w:val="24"/>
          <w:szCs w:val="24"/>
        </w:rPr>
        <w:t xml:space="preserve">resh pipette tips </w:t>
      </w:r>
      <w:r w:rsidR="00B75C2A">
        <w:rPr>
          <w:sz w:val="24"/>
          <w:szCs w:val="24"/>
        </w:rPr>
        <w:t>will be</w:t>
      </w:r>
      <w:r w:rsidR="00BC26D2">
        <w:rPr>
          <w:sz w:val="24"/>
          <w:szCs w:val="24"/>
        </w:rPr>
        <w:t xml:space="preserve"> used </w:t>
      </w:r>
      <w:r w:rsidR="009505A7" w:rsidRPr="00AC330D">
        <w:rPr>
          <w:sz w:val="24"/>
          <w:szCs w:val="24"/>
        </w:rPr>
        <w:t xml:space="preserve">for each DNA sample to avoid cross contamination.  </w:t>
      </w:r>
      <w:r w:rsidR="00BC26D2">
        <w:rPr>
          <w:sz w:val="24"/>
          <w:szCs w:val="24"/>
        </w:rPr>
        <w:t>O</w:t>
      </w:r>
      <w:r w:rsidR="0065183E" w:rsidRPr="00AC330D">
        <w:rPr>
          <w:sz w:val="24"/>
          <w:szCs w:val="24"/>
        </w:rPr>
        <w:t>ne negative sample with 1 µL of sterile H</w:t>
      </w:r>
      <w:r w:rsidR="0065183E" w:rsidRPr="00AC330D">
        <w:rPr>
          <w:sz w:val="24"/>
          <w:szCs w:val="24"/>
          <w:vertAlign w:val="subscript"/>
        </w:rPr>
        <w:t>2</w:t>
      </w:r>
      <w:r w:rsidR="0065183E" w:rsidRPr="00AC330D">
        <w:rPr>
          <w:sz w:val="24"/>
          <w:szCs w:val="24"/>
        </w:rPr>
        <w:t>0 being added instead of DNA</w:t>
      </w:r>
      <w:r w:rsidR="00BC26D2">
        <w:rPr>
          <w:sz w:val="24"/>
          <w:szCs w:val="24"/>
        </w:rPr>
        <w:t xml:space="preserve"> will be included</w:t>
      </w:r>
      <w:r w:rsidR="0065183E" w:rsidRPr="00AC330D">
        <w:rPr>
          <w:sz w:val="24"/>
          <w:szCs w:val="24"/>
        </w:rPr>
        <w:t xml:space="preserve">.  </w:t>
      </w:r>
      <w:r w:rsidR="00BC26D2">
        <w:rPr>
          <w:sz w:val="24"/>
          <w:szCs w:val="24"/>
        </w:rPr>
        <w:t>E</w:t>
      </w:r>
      <w:r w:rsidR="0065183E" w:rsidRPr="00AC330D">
        <w:rPr>
          <w:sz w:val="24"/>
          <w:szCs w:val="24"/>
        </w:rPr>
        <w:t>ach of the tubes</w:t>
      </w:r>
      <w:r w:rsidR="00BC26D2">
        <w:rPr>
          <w:sz w:val="24"/>
          <w:szCs w:val="24"/>
        </w:rPr>
        <w:t xml:space="preserve"> will be sealed</w:t>
      </w:r>
      <w:r w:rsidR="00925A06" w:rsidRPr="00AC330D">
        <w:rPr>
          <w:sz w:val="24"/>
          <w:szCs w:val="24"/>
        </w:rPr>
        <w:t xml:space="preserve">, </w:t>
      </w:r>
      <w:proofErr w:type="spellStart"/>
      <w:r w:rsidR="00925A06" w:rsidRPr="00AC330D">
        <w:rPr>
          <w:sz w:val="24"/>
          <w:szCs w:val="24"/>
        </w:rPr>
        <w:t>vortex</w:t>
      </w:r>
      <w:r w:rsidR="00BC26D2">
        <w:rPr>
          <w:sz w:val="24"/>
          <w:szCs w:val="24"/>
        </w:rPr>
        <w:t>ed</w:t>
      </w:r>
      <w:proofErr w:type="spellEnd"/>
      <w:r w:rsidR="00BC26D2">
        <w:rPr>
          <w:sz w:val="24"/>
          <w:szCs w:val="24"/>
        </w:rPr>
        <w:t xml:space="preserve"> on high for ten seconds</w:t>
      </w:r>
      <w:r w:rsidR="00925A06" w:rsidRPr="00AC330D">
        <w:rPr>
          <w:sz w:val="24"/>
          <w:szCs w:val="24"/>
        </w:rPr>
        <w:t xml:space="preserve">, and </w:t>
      </w:r>
      <w:proofErr w:type="spellStart"/>
      <w:r w:rsidR="00925A06" w:rsidRPr="00AC330D">
        <w:rPr>
          <w:sz w:val="24"/>
          <w:szCs w:val="24"/>
        </w:rPr>
        <w:t>microcentrifuge</w:t>
      </w:r>
      <w:r w:rsidR="00BC26D2">
        <w:rPr>
          <w:sz w:val="24"/>
          <w:szCs w:val="24"/>
        </w:rPr>
        <w:t>d</w:t>
      </w:r>
      <w:proofErr w:type="spellEnd"/>
      <w:r w:rsidR="00925A06" w:rsidRPr="00AC330D">
        <w:rPr>
          <w:sz w:val="24"/>
          <w:szCs w:val="24"/>
        </w:rPr>
        <w:t xml:space="preserve"> at 14,000 rp</w:t>
      </w:r>
      <w:r w:rsidR="00C5799C" w:rsidRPr="00AC330D">
        <w:rPr>
          <w:sz w:val="24"/>
          <w:szCs w:val="24"/>
        </w:rPr>
        <w:t>m for one minute.  PCR</w:t>
      </w:r>
      <w:r w:rsidR="00BC26D2">
        <w:rPr>
          <w:sz w:val="24"/>
          <w:szCs w:val="24"/>
        </w:rPr>
        <w:t xml:space="preserve"> will be run</w:t>
      </w:r>
      <w:r w:rsidR="00C5799C" w:rsidRPr="00AC330D">
        <w:rPr>
          <w:sz w:val="24"/>
          <w:szCs w:val="24"/>
        </w:rPr>
        <w:t xml:space="preserve"> for one</w:t>
      </w:r>
      <w:r w:rsidR="00925A06" w:rsidRPr="00AC330D">
        <w:rPr>
          <w:sz w:val="24"/>
          <w:szCs w:val="24"/>
        </w:rPr>
        <w:t xml:space="preserve"> cycle of 95˚C for five minutes; </w:t>
      </w:r>
      <w:r w:rsidR="00C5799C" w:rsidRPr="00AC330D">
        <w:rPr>
          <w:sz w:val="24"/>
          <w:szCs w:val="24"/>
        </w:rPr>
        <w:t>forty</w:t>
      </w:r>
      <w:r w:rsidR="00925A06" w:rsidRPr="00AC330D">
        <w:rPr>
          <w:sz w:val="24"/>
          <w:szCs w:val="24"/>
        </w:rPr>
        <w:t xml:space="preserve"> cycles of 95˚C for 30 seconds, 50˚C for 30 seconds, and 72˚C for 30 seconds</w:t>
      </w:r>
      <w:r w:rsidR="00C5799C" w:rsidRPr="00AC330D">
        <w:rPr>
          <w:sz w:val="24"/>
          <w:szCs w:val="24"/>
        </w:rPr>
        <w:t>; and finish</w:t>
      </w:r>
      <w:r w:rsidR="00BC26D2">
        <w:rPr>
          <w:sz w:val="24"/>
          <w:szCs w:val="24"/>
        </w:rPr>
        <w:t>ed</w:t>
      </w:r>
      <w:r w:rsidR="00C5799C" w:rsidRPr="00AC330D">
        <w:rPr>
          <w:sz w:val="24"/>
          <w:szCs w:val="24"/>
        </w:rPr>
        <w:t xml:space="preserve"> with one cycle of 72˚C for seven minutes.  </w:t>
      </w:r>
      <w:r w:rsidR="00BC26D2">
        <w:rPr>
          <w:sz w:val="24"/>
          <w:szCs w:val="24"/>
        </w:rPr>
        <w:t>T</w:t>
      </w:r>
      <w:r w:rsidR="00813079" w:rsidRPr="00AC330D">
        <w:rPr>
          <w:sz w:val="24"/>
          <w:szCs w:val="24"/>
        </w:rPr>
        <w:t xml:space="preserve">he remainder of the 50 ng/µL DNA samples </w:t>
      </w:r>
      <w:r w:rsidR="00BC26D2">
        <w:rPr>
          <w:sz w:val="24"/>
          <w:szCs w:val="24"/>
        </w:rPr>
        <w:t xml:space="preserve">will be sent </w:t>
      </w:r>
      <w:r w:rsidR="00813079" w:rsidRPr="00AC330D">
        <w:rPr>
          <w:sz w:val="24"/>
          <w:szCs w:val="24"/>
        </w:rPr>
        <w:t>to the genomics lab to be sequenced.</w:t>
      </w:r>
    </w:p>
    <w:p w14:paraId="18B8DF52" w14:textId="1923C70C" w:rsidR="00AC330D" w:rsidRDefault="00813079" w:rsidP="002B3997">
      <w:pPr>
        <w:spacing w:line="480" w:lineRule="auto"/>
        <w:ind w:firstLine="720"/>
        <w:rPr>
          <w:sz w:val="24"/>
          <w:szCs w:val="24"/>
        </w:rPr>
      </w:pPr>
      <w:r w:rsidRPr="00AC330D">
        <w:rPr>
          <w:sz w:val="24"/>
          <w:szCs w:val="24"/>
        </w:rPr>
        <w:t>For each PCR reaction three 0.5 mL tubes</w:t>
      </w:r>
      <w:r w:rsidR="00BC26D2">
        <w:rPr>
          <w:sz w:val="24"/>
          <w:szCs w:val="24"/>
        </w:rPr>
        <w:t xml:space="preserve"> will be prepared</w:t>
      </w:r>
      <w:r w:rsidR="00DF7A85" w:rsidRPr="00AC330D">
        <w:rPr>
          <w:sz w:val="24"/>
          <w:szCs w:val="24"/>
        </w:rPr>
        <w:t xml:space="preserve">, one for each restriction enzyme:  </w:t>
      </w:r>
      <w:proofErr w:type="spellStart"/>
      <w:r w:rsidR="00DF7A85" w:rsidRPr="00AC330D">
        <w:rPr>
          <w:sz w:val="24"/>
          <w:szCs w:val="24"/>
        </w:rPr>
        <w:t>DdeI</w:t>
      </w:r>
      <w:proofErr w:type="spellEnd"/>
      <w:r w:rsidR="00DF7A85" w:rsidRPr="00AC330D">
        <w:rPr>
          <w:sz w:val="24"/>
          <w:szCs w:val="24"/>
        </w:rPr>
        <w:t xml:space="preserve">, </w:t>
      </w:r>
      <w:proofErr w:type="spellStart"/>
      <w:r w:rsidR="00DF7A85" w:rsidRPr="00AC330D">
        <w:rPr>
          <w:sz w:val="24"/>
          <w:szCs w:val="24"/>
        </w:rPr>
        <w:t>HaeIII</w:t>
      </w:r>
      <w:proofErr w:type="spellEnd"/>
      <w:r w:rsidR="00DF7A85" w:rsidRPr="00AC330D">
        <w:rPr>
          <w:sz w:val="24"/>
          <w:szCs w:val="24"/>
        </w:rPr>
        <w:t xml:space="preserve">, and </w:t>
      </w:r>
      <w:proofErr w:type="spellStart"/>
      <w:r w:rsidR="00DF7A85" w:rsidRPr="00AC330D">
        <w:rPr>
          <w:sz w:val="24"/>
          <w:szCs w:val="24"/>
        </w:rPr>
        <w:t>NIaIII</w:t>
      </w:r>
      <w:proofErr w:type="spellEnd"/>
      <w:r w:rsidR="00DF7A85" w:rsidRPr="00AC330D">
        <w:rPr>
          <w:sz w:val="24"/>
          <w:szCs w:val="24"/>
        </w:rPr>
        <w:t xml:space="preserve">.  For the </w:t>
      </w:r>
      <w:proofErr w:type="spellStart"/>
      <w:r w:rsidR="00DF7A85" w:rsidRPr="00AC330D">
        <w:rPr>
          <w:sz w:val="24"/>
          <w:szCs w:val="24"/>
        </w:rPr>
        <w:t>DdeI</w:t>
      </w:r>
      <w:proofErr w:type="spellEnd"/>
      <w:r w:rsidR="00DF7A85" w:rsidRPr="00AC330D">
        <w:rPr>
          <w:sz w:val="24"/>
          <w:szCs w:val="24"/>
        </w:rPr>
        <w:t xml:space="preserve"> reaction</w:t>
      </w:r>
      <w:r w:rsidR="008E38A2">
        <w:rPr>
          <w:sz w:val="24"/>
          <w:szCs w:val="24"/>
        </w:rPr>
        <w:t>,</w:t>
      </w:r>
      <w:r w:rsidR="00DF7A85" w:rsidRPr="00AC330D">
        <w:rPr>
          <w:sz w:val="24"/>
          <w:szCs w:val="24"/>
        </w:rPr>
        <w:t xml:space="preserve"> 52.5 µL of sterile H</w:t>
      </w:r>
      <w:r w:rsidR="00DF7A85" w:rsidRPr="00AC330D">
        <w:rPr>
          <w:sz w:val="24"/>
          <w:szCs w:val="24"/>
          <w:vertAlign w:val="subscript"/>
        </w:rPr>
        <w:t>2</w:t>
      </w:r>
      <w:r w:rsidR="00DF7A85" w:rsidRPr="00AC330D">
        <w:rPr>
          <w:sz w:val="24"/>
          <w:szCs w:val="24"/>
        </w:rPr>
        <w:t xml:space="preserve">0, 17.5 µL of 10X </w:t>
      </w:r>
      <w:proofErr w:type="spellStart"/>
      <w:r w:rsidR="00DF7A85" w:rsidRPr="00AC330D">
        <w:rPr>
          <w:sz w:val="24"/>
          <w:szCs w:val="24"/>
        </w:rPr>
        <w:t>Ddel</w:t>
      </w:r>
      <w:proofErr w:type="spellEnd"/>
      <w:r w:rsidR="00DF7A85" w:rsidRPr="00AC330D">
        <w:rPr>
          <w:sz w:val="24"/>
          <w:szCs w:val="24"/>
        </w:rPr>
        <w:t xml:space="preserve"> Buffer, and 17.5 µL of 10X </w:t>
      </w:r>
      <w:proofErr w:type="spellStart"/>
      <w:r w:rsidR="00DF7A85" w:rsidRPr="00AC330D">
        <w:rPr>
          <w:sz w:val="24"/>
          <w:szCs w:val="24"/>
        </w:rPr>
        <w:t>Ddel</w:t>
      </w:r>
      <w:proofErr w:type="spellEnd"/>
      <w:r w:rsidR="00DF7A85" w:rsidRPr="00AC330D">
        <w:rPr>
          <w:sz w:val="24"/>
          <w:szCs w:val="24"/>
        </w:rPr>
        <w:t xml:space="preserve"> enzyme</w:t>
      </w:r>
      <w:r w:rsidR="008D4CEE">
        <w:rPr>
          <w:sz w:val="24"/>
          <w:szCs w:val="24"/>
        </w:rPr>
        <w:t xml:space="preserve"> combined</w:t>
      </w:r>
      <w:r w:rsidR="00DF7A85" w:rsidRPr="00AC330D">
        <w:rPr>
          <w:sz w:val="24"/>
          <w:szCs w:val="24"/>
        </w:rPr>
        <w:t xml:space="preserve">, </w:t>
      </w:r>
      <w:proofErr w:type="spellStart"/>
      <w:r w:rsidR="00DF7A85" w:rsidRPr="00AC330D">
        <w:rPr>
          <w:sz w:val="24"/>
          <w:szCs w:val="24"/>
        </w:rPr>
        <w:t>vortex</w:t>
      </w:r>
      <w:r w:rsidR="008D4CEE">
        <w:rPr>
          <w:sz w:val="24"/>
          <w:szCs w:val="24"/>
        </w:rPr>
        <w:t>ed</w:t>
      </w:r>
      <w:proofErr w:type="spellEnd"/>
      <w:r w:rsidR="008D4CEE">
        <w:rPr>
          <w:sz w:val="24"/>
          <w:szCs w:val="24"/>
        </w:rPr>
        <w:t xml:space="preserve"> for ten seconds on high</w:t>
      </w:r>
      <w:r w:rsidR="00DF7A85" w:rsidRPr="00AC330D">
        <w:rPr>
          <w:sz w:val="24"/>
          <w:szCs w:val="24"/>
        </w:rPr>
        <w:t xml:space="preserve">, and </w:t>
      </w:r>
      <w:proofErr w:type="spellStart"/>
      <w:r w:rsidR="00DF7A85" w:rsidRPr="00AC330D">
        <w:rPr>
          <w:sz w:val="24"/>
          <w:szCs w:val="24"/>
        </w:rPr>
        <w:t>microcentrifuge</w:t>
      </w:r>
      <w:r w:rsidR="008D4CEE">
        <w:rPr>
          <w:sz w:val="24"/>
          <w:szCs w:val="24"/>
        </w:rPr>
        <w:t>d</w:t>
      </w:r>
      <w:proofErr w:type="spellEnd"/>
      <w:r w:rsidR="00DF7A85" w:rsidRPr="00AC330D">
        <w:rPr>
          <w:sz w:val="24"/>
          <w:szCs w:val="24"/>
        </w:rPr>
        <w:t xml:space="preserve"> at </w:t>
      </w:r>
      <w:r w:rsidR="008D4CEE">
        <w:rPr>
          <w:sz w:val="24"/>
          <w:szCs w:val="24"/>
        </w:rPr>
        <w:t>14,000 rpm for one</w:t>
      </w:r>
      <w:r w:rsidR="00DF7A85" w:rsidRPr="00AC330D">
        <w:rPr>
          <w:sz w:val="24"/>
          <w:szCs w:val="24"/>
        </w:rPr>
        <w:t xml:space="preserve"> minute</w:t>
      </w:r>
      <w:r w:rsidR="00707E4B">
        <w:rPr>
          <w:sz w:val="24"/>
          <w:szCs w:val="24"/>
        </w:rPr>
        <w:t xml:space="preserve"> (Formosa et al 2010)</w:t>
      </w:r>
      <w:r w:rsidR="00DF7A85" w:rsidRPr="00AC330D">
        <w:rPr>
          <w:sz w:val="24"/>
          <w:szCs w:val="24"/>
        </w:rPr>
        <w:t xml:space="preserve">.  </w:t>
      </w:r>
      <w:r w:rsidR="008D4CEE">
        <w:rPr>
          <w:sz w:val="24"/>
          <w:szCs w:val="24"/>
        </w:rPr>
        <w:t xml:space="preserve">Next, </w:t>
      </w:r>
      <w:r w:rsidR="00DF7A85" w:rsidRPr="00AC330D">
        <w:rPr>
          <w:sz w:val="24"/>
          <w:szCs w:val="24"/>
        </w:rPr>
        <w:t xml:space="preserve">2.5 µL of this solution </w:t>
      </w:r>
      <w:r w:rsidR="008D4CEE">
        <w:rPr>
          <w:sz w:val="24"/>
          <w:szCs w:val="24"/>
        </w:rPr>
        <w:t xml:space="preserve">will be added </w:t>
      </w:r>
      <w:r w:rsidR="00DF7A85" w:rsidRPr="00AC330D">
        <w:rPr>
          <w:sz w:val="24"/>
          <w:szCs w:val="24"/>
        </w:rPr>
        <w:t>to</w:t>
      </w:r>
      <w:r w:rsidR="008D4CEE">
        <w:rPr>
          <w:sz w:val="24"/>
          <w:szCs w:val="24"/>
        </w:rPr>
        <w:t xml:space="preserve"> each tube labeled </w:t>
      </w:r>
      <w:proofErr w:type="spellStart"/>
      <w:r w:rsidR="008D4CEE">
        <w:rPr>
          <w:sz w:val="24"/>
          <w:szCs w:val="24"/>
        </w:rPr>
        <w:t>Ddel</w:t>
      </w:r>
      <w:proofErr w:type="spellEnd"/>
      <w:r w:rsidR="008D4CEE">
        <w:rPr>
          <w:sz w:val="24"/>
          <w:szCs w:val="24"/>
        </w:rPr>
        <w:t xml:space="preserve">. </w:t>
      </w:r>
      <w:r w:rsidR="00DF7A85" w:rsidRPr="00AC330D">
        <w:rPr>
          <w:sz w:val="24"/>
          <w:szCs w:val="24"/>
        </w:rPr>
        <w:t xml:space="preserve"> </w:t>
      </w:r>
      <w:r w:rsidR="008D4CEE">
        <w:rPr>
          <w:sz w:val="24"/>
          <w:szCs w:val="24"/>
        </w:rPr>
        <w:t>T</w:t>
      </w:r>
      <w:r w:rsidR="00DF7A85" w:rsidRPr="00AC330D">
        <w:rPr>
          <w:sz w:val="24"/>
          <w:szCs w:val="24"/>
        </w:rPr>
        <w:t xml:space="preserve">hese steps </w:t>
      </w:r>
      <w:r w:rsidR="008D4CEE">
        <w:rPr>
          <w:sz w:val="24"/>
          <w:szCs w:val="24"/>
        </w:rPr>
        <w:t xml:space="preserve">will be repeated </w:t>
      </w:r>
      <w:r w:rsidR="00DF7A85" w:rsidRPr="00AC330D">
        <w:rPr>
          <w:sz w:val="24"/>
          <w:szCs w:val="24"/>
        </w:rPr>
        <w:t xml:space="preserve">with the </w:t>
      </w:r>
      <w:proofErr w:type="spellStart"/>
      <w:r w:rsidR="00DF7A85" w:rsidRPr="00AC330D">
        <w:rPr>
          <w:sz w:val="24"/>
          <w:szCs w:val="24"/>
        </w:rPr>
        <w:t>HaeIII</w:t>
      </w:r>
      <w:proofErr w:type="spellEnd"/>
      <w:r w:rsidR="00DF7A85" w:rsidRPr="00AC330D">
        <w:rPr>
          <w:sz w:val="24"/>
          <w:szCs w:val="24"/>
        </w:rPr>
        <w:t xml:space="preserve"> Buffer and enzyme </w:t>
      </w:r>
      <w:r w:rsidR="002C263B">
        <w:rPr>
          <w:sz w:val="24"/>
          <w:szCs w:val="24"/>
        </w:rPr>
        <w:t>an</w:t>
      </w:r>
      <w:r w:rsidR="00DF7A85" w:rsidRPr="00AC330D">
        <w:rPr>
          <w:sz w:val="24"/>
          <w:szCs w:val="24"/>
        </w:rPr>
        <w:t xml:space="preserve">d the </w:t>
      </w:r>
      <w:proofErr w:type="spellStart"/>
      <w:r w:rsidR="00DF7A85" w:rsidRPr="00AC330D">
        <w:rPr>
          <w:sz w:val="24"/>
          <w:szCs w:val="24"/>
        </w:rPr>
        <w:t>NIaII</w:t>
      </w:r>
      <w:proofErr w:type="spellEnd"/>
      <w:r w:rsidR="00DF7A85" w:rsidRPr="00AC330D">
        <w:rPr>
          <w:sz w:val="24"/>
          <w:szCs w:val="24"/>
        </w:rPr>
        <w:t xml:space="preserve"> Buffer and enzyme.  </w:t>
      </w:r>
      <w:r w:rsidR="008D4CEE">
        <w:rPr>
          <w:sz w:val="24"/>
          <w:szCs w:val="24"/>
        </w:rPr>
        <w:t xml:space="preserve">Next, </w:t>
      </w:r>
      <w:r w:rsidR="00DF7A85" w:rsidRPr="00AC330D">
        <w:rPr>
          <w:sz w:val="24"/>
          <w:szCs w:val="24"/>
        </w:rPr>
        <w:t>2.5 µL of each PCR reaction sample</w:t>
      </w:r>
      <w:r w:rsidR="008D4CEE">
        <w:rPr>
          <w:sz w:val="24"/>
          <w:szCs w:val="24"/>
        </w:rPr>
        <w:t xml:space="preserve"> will be added</w:t>
      </w:r>
      <w:r w:rsidR="00DF7A85" w:rsidRPr="00AC330D">
        <w:rPr>
          <w:sz w:val="24"/>
          <w:szCs w:val="24"/>
        </w:rPr>
        <w:t xml:space="preserve"> to the appropriate labeled tubes.  </w:t>
      </w:r>
      <w:r w:rsidR="00A2481C">
        <w:rPr>
          <w:sz w:val="24"/>
          <w:szCs w:val="24"/>
        </w:rPr>
        <w:t>T</w:t>
      </w:r>
      <w:r w:rsidR="00DF7A85" w:rsidRPr="00AC330D">
        <w:rPr>
          <w:sz w:val="24"/>
          <w:szCs w:val="24"/>
        </w:rPr>
        <w:t xml:space="preserve">he digestion tubes </w:t>
      </w:r>
      <w:r w:rsidR="00A2481C">
        <w:rPr>
          <w:sz w:val="24"/>
          <w:szCs w:val="24"/>
        </w:rPr>
        <w:t xml:space="preserve">will be incubated </w:t>
      </w:r>
      <w:r w:rsidR="00DF7A85" w:rsidRPr="00AC330D">
        <w:rPr>
          <w:sz w:val="24"/>
          <w:szCs w:val="24"/>
        </w:rPr>
        <w:t>at 37˚C for two hours</w:t>
      </w:r>
      <w:r w:rsidR="002B3997" w:rsidRPr="00AC330D">
        <w:rPr>
          <w:sz w:val="24"/>
          <w:szCs w:val="24"/>
        </w:rPr>
        <w:t xml:space="preserve"> in a thermal cycler</w:t>
      </w:r>
      <w:r w:rsidR="00DF7A85" w:rsidRPr="00AC330D">
        <w:rPr>
          <w:sz w:val="24"/>
          <w:szCs w:val="24"/>
        </w:rPr>
        <w:t>,</w:t>
      </w:r>
      <w:r w:rsidR="00305D57">
        <w:rPr>
          <w:sz w:val="24"/>
          <w:szCs w:val="24"/>
        </w:rPr>
        <w:t xml:space="preserve"> which</w:t>
      </w:r>
      <w:r w:rsidR="00DF7A85" w:rsidRPr="00AC330D">
        <w:rPr>
          <w:sz w:val="24"/>
          <w:szCs w:val="24"/>
        </w:rPr>
        <w:t xml:space="preserve"> can be left over night at 37</w:t>
      </w:r>
      <m:oMath>
        <m:r>
          <w:rPr>
            <w:rFonts w:ascii="Cambria Math" w:hAnsi="Cambria Math"/>
            <w:sz w:val="24"/>
            <w:szCs w:val="24"/>
          </w:rPr>
          <m:t>˚</m:t>
        </m:r>
      </m:oMath>
      <w:r w:rsidR="00DF7A85" w:rsidRPr="00AC330D">
        <w:rPr>
          <w:sz w:val="24"/>
          <w:szCs w:val="24"/>
        </w:rPr>
        <w:t xml:space="preserve">C.  </w:t>
      </w:r>
      <w:r w:rsidR="0044226C">
        <w:rPr>
          <w:sz w:val="24"/>
          <w:szCs w:val="24"/>
        </w:rPr>
        <w:t>T</w:t>
      </w:r>
      <w:r w:rsidR="00DF7A85" w:rsidRPr="00AC330D">
        <w:rPr>
          <w:sz w:val="24"/>
          <w:szCs w:val="24"/>
        </w:rPr>
        <w:t xml:space="preserve">he reactions </w:t>
      </w:r>
      <w:r w:rsidR="0044226C">
        <w:rPr>
          <w:sz w:val="24"/>
          <w:szCs w:val="24"/>
        </w:rPr>
        <w:t>will be incubated at</w:t>
      </w:r>
      <w:r w:rsidR="00DF7A85" w:rsidRPr="00AC330D">
        <w:rPr>
          <w:sz w:val="24"/>
          <w:szCs w:val="24"/>
        </w:rPr>
        <w:t xml:space="preserve"> 65˚C for </w:t>
      </w:r>
      <w:r w:rsidR="002B3997" w:rsidRPr="00AC330D">
        <w:rPr>
          <w:sz w:val="24"/>
          <w:szCs w:val="24"/>
        </w:rPr>
        <w:t xml:space="preserve">fifteen minutes in a thermal cycler.  </w:t>
      </w:r>
      <w:r w:rsidR="0044226C">
        <w:rPr>
          <w:sz w:val="24"/>
          <w:szCs w:val="24"/>
        </w:rPr>
        <w:t>Next,</w:t>
      </w:r>
      <w:r w:rsidR="002B3997" w:rsidRPr="00AC330D">
        <w:rPr>
          <w:sz w:val="24"/>
          <w:szCs w:val="24"/>
        </w:rPr>
        <w:t xml:space="preserve"> 1 µL of 60 </w:t>
      </w:r>
      <w:proofErr w:type="spellStart"/>
      <w:r w:rsidR="002B3997" w:rsidRPr="00AC330D">
        <w:rPr>
          <w:sz w:val="24"/>
          <w:szCs w:val="24"/>
        </w:rPr>
        <w:t>mM</w:t>
      </w:r>
      <w:proofErr w:type="spellEnd"/>
      <w:r w:rsidR="002B3997" w:rsidRPr="00AC330D">
        <w:rPr>
          <w:sz w:val="24"/>
          <w:szCs w:val="24"/>
        </w:rPr>
        <w:t xml:space="preserve"> EDTA </w:t>
      </w:r>
      <w:r w:rsidR="0044226C">
        <w:rPr>
          <w:sz w:val="24"/>
          <w:szCs w:val="24"/>
        </w:rPr>
        <w:t xml:space="preserve">will be added </w:t>
      </w:r>
      <w:r w:rsidR="002B3997" w:rsidRPr="00AC330D">
        <w:rPr>
          <w:sz w:val="24"/>
          <w:szCs w:val="24"/>
        </w:rPr>
        <w:t xml:space="preserve">to each tube and </w:t>
      </w:r>
      <w:proofErr w:type="spellStart"/>
      <w:r w:rsidR="002B3997" w:rsidRPr="00AC330D">
        <w:rPr>
          <w:sz w:val="24"/>
          <w:szCs w:val="24"/>
        </w:rPr>
        <w:t>vortex</w:t>
      </w:r>
      <w:r w:rsidR="0044226C">
        <w:rPr>
          <w:sz w:val="24"/>
          <w:szCs w:val="24"/>
        </w:rPr>
        <w:t>ed</w:t>
      </w:r>
      <w:proofErr w:type="spellEnd"/>
      <w:r w:rsidR="002B3997" w:rsidRPr="00AC330D">
        <w:rPr>
          <w:sz w:val="24"/>
          <w:szCs w:val="24"/>
        </w:rPr>
        <w:t xml:space="preserve"> for </w:t>
      </w:r>
      <w:r w:rsidR="0044226C">
        <w:rPr>
          <w:sz w:val="24"/>
          <w:szCs w:val="24"/>
        </w:rPr>
        <w:t>thirty seconds on high.  T</w:t>
      </w:r>
      <w:r w:rsidR="000354B5">
        <w:rPr>
          <w:sz w:val="24"/>
          <w:szCs w:val="24"/>
        </w:rPr>
        <w:t>hree</w:t>
      </w:r>
      <w:r w:rsidR="002B3997" w:rsidRPr="00AC330D">
        <w:rPr>
          <w:sz w:val="24"/>
          <w:szCs w:val="24"/>
        </w:rPr>
        <w:t xml:space="preserve"> 1% agarose gel solution</w:t>
      </w:r>
      <w:r w:rsidR="000354B5">
        <w:rPr>
          <w:sz w:val="24"/>
          <w:szCs w:val="24"/>
        </w:rPr>
        <w:t>s</w:t>
      </w:r>
      <w:r w:rsidR="0044226C">
        <w:rPr>
          <w:sz w:val="24"/>
          <w:szCs w:val="24"/>
        </w:rPr>
        <w:t xml:space="preserve"> (</w:t>
      </w:r>
      <w:r w:rsidR="002B3997" w:rsidRPr="00AC330D">
        <w:rPr>
          <w:sz w:val="24"/>
          <w:szCs w:val="24"/>
        </w:rPr>
        <w:t>combine .5 g of agarose with 50 mL of TAE Buffer</w:t>
      </w:r>
      <w:r w:rsidR="0044226C">
        <w:rPr>
          <w:sz w:val="24"/>
          <w:szCs w:val="24"/>
        </w:rPr>
        <w:t>)</w:t>
      </w:r>
      <w:r w:rsidR="002B3997" w:rsidRPr="00AC330D">
        <w:rPr>
          <w:sz w:val="24"/>
          <w:szCs w:val="24"/>
        </w:rPr>
        <w:t xml:space="preserve">.  </w:t>
      </w:r>
      <w:r w:rsidR="00CA6307" w:rsidRPr="00AC330D">
        <w:rPr>
          <w:sz w:val="24"/>
          <w:szCs w:val="24"/>
        </w:rPr>
        <w:t xml:space="preserve">  </w:t>
      </w:r>
      <w:r w:rsidR="0044226C">
        <w:rPr>
          <w:sz w:val="24"/>
          <w:szCs w:val="24"/>
        </w:rPr>
        <w:t>T</w:t>
      </w:r>
      <w:r w:rsidR="00CA6307" w:rsidRPr="00AC330D">
        <w:rPr>
          <w:sz w:val="24"/>
          <w:szCs w:val="24"/>
        </w:rPr>
        <w:t>he 1% agarose solution</w:t>
      </w:r>
      <w:r w:rsidR="008E38A2">
        <w:rPr>
          <w:sz w:val="24"/>
          <w:szCs w:val="24"/>
        </w:rPr>
        <w:t xml:space="preserve"> plus 2.5uL of </w:t>
      </w:r>
      <w:proofErr w:type="spellStart"/>
      <w:r w:rsidR="008E38A2">
        <w:rPr>
          <w:sz w:val="24"/>
          <w:szCs w:val="24"/>
        </w:rPr>
        <w:t>ethidium</w:t>
      </w:r>
      <w:proofErr w:type="spellEnd"/>
      <w:r w:rsidR="008E38A2">
        <w:rPr>
          <w:sz w:val="24"/>
          <w:szCs w:val="24"/>
        </w:rPr>
        <w:t xml:space="preserve"> bromide</w:t>
      </w:r>
      <w:r w:rsidR="00CA6307" w:rsidRPr="00AC330D">
        <w:rPr>
          <w:sz w:val="24"/>
          <w:szCs w:val="24"/>
        </w:rPr>
        <w:t xml:space="preserve"> </w:t>
      </w:r>
      <w:r w:rsidR="0044226C">
        <w:rPr>
          <w:sz w:val="24"/>
          <w:szCs w:val="24"/>
        </w:rPr>
        <w:t xml:space="preserve">will be poured </w:t>
      </w:r>
      <w:r w:rsidR="00CA6307" w:rsidRPr="00AC330D">
        <w:rPr>
          <w:sz w:val="24"/>
          <w:szCs w:val="24"/>
        </w:rPr>
        <w:t>into the gel slot and two 20 well combs</w:t>
      </w:r>
      <w:r w:rsidR="0044226C">
        <w:rPr>
          <w:sz w:val="24"/>
          <w:szCs w:val="24"/>
        </w:rPr>
        <w:t xml:space="preserve"> added</w:t>
      </w:r>
      <w:r w:rsidR="00CA6307" w:rsidRPr="00AC330D">
        <w:rPr>
          <w:sz w:val="24"/>
          <w:szCs w:val="24"/>
        </w:rPr>
        <w:t xml:space="preserve"> to </w:t>
      </w:r>
      <w:r w:rsidR="00DD4733" w:rsidRPr="00AC330D">
        <w:rPr>
          <w:sz w:val="24"/>
          <w:szCs w:val="24"/>
        </w:rPr>
        <w:t>the gel.  Once the gels are solidified the gels</w:t>
      </w:r>
      <w:r w:rsidR="0044226C">
        <w:rPr>
          <w:sz w:val="24"/>
          <w:szCs w:val="24"/>
        </w:rPr>
        <w:t xml:space="preserve"> will be loaded with 10 µL of each </w:t>
      </w:r>
      <w:r w:rsidR="008E38A2">
        <w:rPr>
          <w:sz w:val="24"/>
          <w:szCs w:val="24"/>
        </w:rPr>
        <w:t xml:space="preserve">pinfish </w:t>
      </w:r>
      <w:r w:rsidR="0044226C">
        <w:rPr>
          <w:sz w:val="24"/>
          <w:szCs w:val="24"/>
        </w:rPr>
        <w:t>DNA sample</w:t>
      </w:r>
      <w:r w:rsidR="00DD4733" w:rsidRPr="00AC330D">
        <w:rPr>
          <w:sz w:val="24"/>
          <w:szCs w:val="24"/>
        </w:rPr>
        <w:t xml:space="preserve"> along with one DNA Marker in each row.</w:t>
      </w:r>
      <w:r w:rsidR="00AC330D">
        <w:rPr>
          <w:sz w:val="24"/>
          <w:szCs w:val="24"/>
        </w:rPr>
        <w:t xml:space="preserve">  </w:t>
      </w:r>
      <w:r w:rsidR="0044226C">
        <w:rPr>
          <w:sz w:val="24"/>
          <w:szCs w:val="24"/>
        </w:rPr>
        <w:t>G</w:t>
      </w:r>
      <w:r w:rsidR="00AC330D">
        <w:rPr>
          <w:sz w:val="24"/>
          <w:szCs w:val="24"/>
        </w:rPr>
        <w:t xml:space="preserve">els </w:t>
      </w:r>
      <w:r w:rsidR="0044226C">
        <w:rPr>
          <w:sz w:val="24"/>
          <w:szCs w:val="24"/>
        </w:rPr>
        <w:t xml:space="preserve">will next be run </w:t>
      </w:r>
      <w:r w:rsidR="00AC330D">
        <w:rPr>
          <w:sz w:val="24"/>
          <w:szCs w:val="24"/>
        </w:rPr>
        <w:t>on 120 V for 30-45 minutes.  There will be a comparative analysis of the sequenced genome of each of the fish sampled with the gel electropho</w:t>
      </w:r>
      <w:r w:rsidR="000354B5">
        <w:rPr>
          <w:sz w:val="24"/>
          <w:szCs w:val="24"/>
        </w:rPr>
        <w:t>resis data</w:t>
      </w:r>
      <w:r w:rsidR="00AC330D">
        <w:rPr>
          <w:sz w:val="24"/>
          <w:szCs w:val="24"/>
        </w:rPr>
        <w:t xml:space="preserve"> bein</w:t>
      </w:r>
      <w:r w:rsidR="000354B5">
        <w:rPr>
          <w:sz w:val="24"/>
          <w:szCs w:val="24"/>
        </w:rPr>
        <w:t xml:space="preserve">g used as an alternate </w:t>
      </w:r>
      <w:r w:rsidR="00AC330D">
        <w:rPr>
          <w:sz w:val="24"/>
          <w:szCs w:val="24"/>
        </w:rPr>
        <w:t>comparison.</w:t>
      </w:r>
    </w:p>
    <w:p w14:paraId="075C12C7" w14:textId="77777777" w:rsidR="00E71EBD" w:rsidRDefault="00E71EBD" w:rsidP="002B3997">
      <w:pPr>
        <w:spacing w:line="480" w:lineRule="auto"/>
        <w:ind w:firstLine="720"/>
        <w:rPr>
          <w:sz w:val="24"/>
          <w:szCs w:val="24"/>
        </w:rPr>
      </w:pPr>
    </w:p>
    <w:p w14:paraId="7249026E" w14:textId="77777777" w:rsidR="00DC52FB" w:rsidRDefault="00DC52FB" w:rsidP="002B3997">
      <w:pPr>
        <w:spacing w:line="480" w:lineRule="auto"/>
        <w:ind w:firstLine="720"/>
        <w:rPr>
          <w:sz w:val="24"/>
          <w:szCs w:val="24"/>
        </w:rPr>
      </w:pPr>
    </w:p>
    <w:p w14:paraId="75EF2141" w14:textId="77777777" w:rsidR="00DC52FB" w:rsidRDefault="00DC52FB" w:rsidP="002B3997">
      <w:pPr>
        <w:spacing w:line="480" w:lineRule="auto"/>
        <w:ind w:firstLine="720"/>
        <w:rPr>
          <w:sz w:val="24"/>
          <w:szCs w:val="24"/>
        </w:rPr>
      </w:pPr>
    </w:p>
    <w:p w14:paraId="0A9F91CC" w14:textId="77777777" w:rsidR="00DC52FB" w:rsidRDefault="00DC52FB" w:rsidP="00B1683E">
      <w:pPr>
        <w:spacing w:line="480" w:lineRule="auto"/>
        <w:rPr>
          <w:sz w:val="24"/>
          <w:szCs w:val="24"/>
        </w:rPr>
      </w:pPr>
    </w:p>
    <w:p w14:paraId="26A8FECD" w14:textId="77777777" w:rsidR="00DC52FB" w:rsidRDefault="007310D4" w:rsidP="007310D4">
      <w:pPr>
        <w:spacing w:line="480" w:lineRule="auto"/>
        <w:jc w:val="center"/>
        <w:rPr>
          <w:sz w:val="40"/>
          <w:szCs w:val="40"/>
        </w:rPr>
      </w:pPr>
      <w:r w:rsidRPr="007310D4">
        <w:rPr>
          <w:sz w:val="40"/>
          <w:szCs w:val="40"/>
        </w:rPr>
        <w:t>BUDGET</w:t>
      </w:r>
    </w:p>
    <w:p w14:paraId="3C43C116" w14:textId="77777777" w:rsidR="00933957" w:rsidRDefault="00933957" w:rsidP="00933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3957" w14:paraId="1005D64F" w14:textId="77777777" w:rsidTr="003A4E23">
        <w:tc>
          <w:tcPr>
            <w:tcW w:w="4788" w:type="dxa"/>
          </w:tcPr>
          <w:p w14:paraId="0E532ED4" w14:textId="77777777" w:rsidR="00933957" w:rsidRDefault="00933957" w:rsidP="003A4E23">
            <w:r>
              <w:t>Gas</w:t>
            </w:r>
          </w:p>
        </w:tc>
        <w:tc>
          <w:tcPr>
            <w:tcW w:w="4788" w:type="dxa"/>
          </w:tcPr>
          <w:p w14:paraId="28383995" w14:textId="77777777" w:rsidR="00933957" w:rsidRDefault="00933957" w:rsidP="003A4E23">
            <w:r>
              <w:t>$50</w:t>
            </w:r>
          </w:p>
        </w:tc>
      </w:tr>
      <w:tr w:rsidR="00933957" w14:paraId="44A3782D" w14:textId="77777777" w:rsidTr="003A4E23">
        <w:tc>
          <w:tcPr>
            <w:tcW w:w="4788" w:type="dxa"/>
          </w:tcPr>
          <w:p w14:paraId="4AFB4B9F" w14:textId="77777777" w:rsidR="00933957" w:rsidRDefault="00933957" w:rsidP="003A4E23">
            <w:r>
              <w:t>Cast net</w:t>
            </w:r>
          </w:p>
        </w:tc>
        <w:tc>
          <w:tcPr>
            <w:tcW w:w="4788" w:type="dxa"/>
          </w:tcPr>
          <w:p w14:paraId="2590F213" w14:textId="77777777" w:rsidR="00933957" w:rsidRDefault="00933957" w:rsidP="003A4E23">
            <w:r>
              <w:t>$16.95</w:t>
            </w:r>
          </w:p>
        </w:tc>
      </w:tr>
      <w:tr w:rsidR="00933957" w14:paraId="4EF4D85C" w14:textId="77777777" w:rsidTr="003A4E23">
        <w:tc>
          <w:tcPr>
            <w:tcW w:w="4788" w:type="dxa"/>
          </w:tcPr>
          <w:p w14:paraId="4E4635CE" w14:textId="77777777" w:rsidR="00933957" w:rsidRDefault="00933957" w:rsidP="003A4E23">
            <w:r>
              <w:t>Hooks</w:t>
            </w:r>
          </w:p>
        </w:tc>
        <w:tc>
          <w:tcPr>
            <w:tcW w:w="4788" w:type="dxa"/>
          </w:tcPr>
          <w:p w14:paraId="768B0968" w14:textId="77777777" w:rsidR="00933957" w:rsidRDefault="00933957" w:rsidP="003A4E23">
            <w:r>
              <w:t>$4.23</w:t>
            </w:r>
          </w:p>
        </w:tc>
      </w:tr>
      <w:tr w:rsidR="00933957" w14:paraId="064F6B6E" w14:textId="77777777" w:rsidTr="003A4E23">
        <w:tc>
          <w:tcPr>
            <w:tcW w:w="4788" w:type="dxa"/>
          </w:tcPr>
          <w:p w14:paraId="221D2BBF" w14:textId="77777777" w:rsidR="00933957" w:rsidRDefault="00933957" w:rsidP="003A4E23">
            <w:r>
              <w:t>Shrimp</w:t>
            </w:r>
          </w:p>
        </w:tc>
        <w:tc>
          <w:tcPr>
            <w:tcW w:w="4788" w:type="dxa"/>
          </w:tcPr>
          <w:p w14:paraId="54240E8F" w14:textId="77777777" w:rsidR="00933957" w:rsidRDefault="00933957" w:rsidP="003A4E23">
            <w:r>
              <w:t>$3.17</w:t>
            </w:r>
          </w:p>
        </w:tc>
      </w:tr>
      <w:tr w:rsidR="00933957" w14:paraId="14BEE574" w14:textId="77777777" w:rsidTr="003A4E23">
        <w:tc>
          <w:tcPr>
            <w:tcW w:w="4788" w:type="dxa"/>
          </w:tcPr>
          <w:p w14:paraId="2FD90885" w14:textId="77777777" w:rsidR="00933957" w:rsidRDefault="00933957" w:rsidP="003A4E23">
            <w:proofErr w:type="spellStart"/>
            <w:r>
              <w:t>Ziplock</w:t>
            </w:r>
            <w:proofErr w:type="spellEnd"/>
            <w:r>
              <w:t xml:space="preserve"> bags</w:t>
            </w:r>
          </w:p>
        </w:tc>
        <w:tc>
          <w:tcPr>
            <w:tcW w:w="4788" w:type="dxa"/>
          </w:tcPr>
          <w:p w14:paraId="34289A94" w14:textId="77777777" w:rsidR="00933957" w:rsidRDefault="00933957" w:rsidP="003A4E23">
            <w:r>
              <w:t>$3.18</w:t>
            </w:r>
          </w:p>
        </w:tc>
      </w:tr>
      <w:tr w:rsidR="00933957" w14:paraId="7879ED15" w14:textId="77777777" w:rsidTr="003A4E23">
        <w:tc>
          <w:tcPr>
            <w:tcW w:w="4788" w:type="dxa"/>
          </w:tcPr>
          <w:p w14:paraId="7A7543C4" w14:textId="77777777" w:rsidR="00933957" w:rsidRDefault="00933957" w:rsidP="003A4E23">
            <w:r>
              <w:t>Ice</w:t>
            </w:r>
          </w:p>
        </w:tc>
        <w:tc>
          <w:tcPr>
            <w:tcW w:w="4788" w:type="dxa"/>
          </w:tcPr>
          <w:p w14:paraId="7FB5B1FB" w14:textId="77777777" w:rsidR="00933957" w:rsidRDefault="00933957" w:rsidP="003A4E23">
            <w:r>
              <w:t>$5.30</w:t>
            </w:r>
          </w:p>
        </w:tc>
      </w:tr>
      <w:tr w:rsidR="00933957" w14:paraId="2849B8AC" w14:textId="77777777" w:rsidTr="003A4E23">
        <w:tc>
          <w:tcPr>
            <w:tcW w:w="4788" w:type="dxa"/>
          </w:tcPr>
          <w:p w14:paraId="7889250E" w14:textId="77777777" w:rsidR="00933957" w:rsidRDefault="00933957" w:rsidP="003A4E23">
            <w:r>
              <w:t>Stainless Steel knife</w:t>
            </w:r>
          </w:p>
        </w:tc>
        <w:tc>
          <w:tcPr>
            <w:tcW w:w="4788" w:type="dxa"/>
          </w:tcPr>
          <w:p w14:paraId="405F6F9D" w14:textId="77777777" w:rsidR="00933957" w:rsidRDefault="00933957" w:rsidP="003A4E23">
            <w:r>
              <w:t>$21.19</w:t>
            </w:r>
          </w:p>
        </w:tc>
      </w:tr>
      <w:tr w:rsidR="00933957" w14:paraId="48D8CBF4" w14:textId="77777777" w:rsidTr="003A4E23">
        <w:tc>
          <w:tcPr>
            <w:tcW w:w="4788" w:type="dxa"/>
          </w:tcPr>
          <w:p w14:paraId="2F3E61C5" w14:textId="77777777" w:rsidR="00933957" w:rsidRDefault="00933957" w:rsidP="003A4E23">
            <w:r>
              <w:t>Polyethylene Cutting board</w:t>
            </w:r>
          </w:p>
        </w:tc>
        <w:tc>
          <w:tcPr>
            <w:tcW w:w="4788" w:type="dxa"/>
          </w:tcPr>
          <w:p w14:paraId="0739A0C1" w14:textId="77777777" w:rsidR="00933957" w:rsidRDefault="00933957" w:rsidP="003A4E23">
            <w:r>
              <w:t>$11.65</w:t>
            </w:r>
          </w:p>
        </w:tc>
      </w:tr>
      <w:tr w:rsidR="00933957" w14:paraId="35BBA302" w14:textId="77777777" w:rsidTr="003A4E23">
        <w:tc>
          <w:tcPr>
            <w:tcW w:w="4788" w:type="dxa"/>
          </w:tcPr>
          <w:p w14:paraId="40152030" w14:textId="77777777" w:rsidR="00933957" w:rsidRDefault="00933957" w:rsidP="003A4E23">
            <w:r>
              <w:t xml:space="preserve">Deionized water </w:t>
            </w:r>
          </w:p>
        </w:tc>
        <w:tc>
          <w:tcPr>
            <w:tcW w:w="4788" w:type="dxa"/>
          </w:tcPr>
          <w:p w14:paraId="0580B565" w14:textId="77777777" w:rsidR="00933957" w:rsidRDefault="00933957" w:rsidP="003A4E23">
            <w:r>
              <w:t>$21.44</w:t>
            </w:r>
          </w:p>
        </w:tc>
      </w:tr>
      <w:tr w:rsidR="00933957" w14:paraId="167B478E" w14:textId="77777777" w:rsidTr="003A4E23">
        <w:tc>
          <w:tcPr>
            <w:tcW w:w="4788" w:type="dxa"/>
          </w:tcPr>
          <w:p w14:paraId="7A6949DB" w14:textId="77777777" w:rsidR="00933957" w:rsidRDefault="00933957" w:rsidP="003A4E23">
            <w:proofErr w:type="spellStart"/>
            <w:r>
              <w:t>Microcentrifuge</w:t>
            </w:r>
            <w:proofErr w:type="spellEnd"/>
            <w:r>
              <w:t xml:space="preserve"> tubes</w:t>
            </w:r>
          </w:p>
        </w:tc>
        <w:tc>
          <w:tcPr>
            <w:tcW w:w="4788" w:type="dxa"/>
          </w:tcPr>
          <w:p w14:paraId="3443575D" w14:textId="77777777" w:rsidR="00933957" w:rsidRDefault="00933957" w:rsidP="003A4E23">
            <w:r>
              <w:t>$66</w:t>
            </w:r>
          </w:p>
        </w:tc>
      </w:tr>
      <w:tr w:rsidR="00933957" w14:paraId="1D69A40E" w14:textId="77777777" w:rsidTr="003A4E23">
        <w:tc>
          <w:tcPr>
            <w:tcW w:w="4788" w:type="dxa"/>
          </w:tcPr>
          <w:p w14:paraId="1274D1FA" w14:textId="77777777" w:rsidR="00933957" w:rsidRDefault="00933957" w:rsidP="003A4E23">
            <w:r>
              <w:t>Proteinase K</w:t>
            </w:r>
          </w:p>
        </w:tc>
        <w:tc>
          <w:tcPr>
            <w:tcW w:w="4788" w:type="dxa"/>
          </w:tcPr>
          <w:p w14:paraId="26A830EC" w14:textId="77777777" w:rsidR="00933957" w:rsidRDefault="00933957" w:rsidP="003A4E23">
            <w:r>
              <w:t>$95.40</w:t>
            </w:r>
          </w:p>
        </w:tc>
      </w:tr>
      <w:tr w:rsidR="00933957" w14:paraId="5B4EA017" w14:textId="77777777" w:rsidTr="003A4E23">
        <w:tc>
          <w:tcPr>
            <w:tcW w:w="4788" w:type="dxa"/>
          </w:tcPr>
          <w:p w14:paraId="78C76A26" w14:textId="77777777" w:rsidR="00933957" w:rsidRDefault="00933957" w:rsidP="003A4E23">
            <w:r>
              <w:t>25 mL beaker</w:t>
            </w:r>
          </w:p>
        </w:tc>
        <w:tc>
          <w:tcPr>
            <w:tcW w:w="4788" w:type="dxa"/>
          </w:tcPr>
          <w:p w14:paraId="1540356F" w14:textId="77777777" w:rsidR="00933957" w:rsidRDefault="00933957" w:rsidP="003A4E23">
            <w:r>
              <w:t>$18.02</w:t>
            </w:r>
          </w:p>
        </w:tc>
      </w:tr>
      <w:tr w:rsidR="00933957" w14:paraId="04742ED3" w14:textId="77777777" w:rsidTr="003A4E23">
        <w:tc>
          <w:tcPr>
            <w:tcW w:w="4788" w:type="dxa"/>
          </w:tcPr>
          <w:p w14:paraId="7260781B" w14:textId="77777777" w:rsidR="00933957" w:rsidRDefault="00933957" w:rsidP="003A4E23">
            <w:r>
              <w:t>Nucleic Acid Binding Buffer</w:t>
            </w:r>
          </w:p>
        </w:tc>
        <w:tc>
          <w:tcPr>
            <w:tcW w:w="4788" w:type="dxa"/>
          </w:tcPr>
          <w:p w14:paraId="79EC9745" w14:textId="77777777" w:rsidR="00933957" w:rsidRDefault="00933957" w:rsidP="003A4E23">
            <w:r>
              <w:t>$33.92</w:t>
            </w:r>
          </w:p>
        </w:tc>
      </w:tr>
      <w:tr w:rsidR="00933957" w14:paraId="35271F83" w14:textId="77777777" w:rsidTr="003A4E23">
        <w:tc>
          <w:tcPr>
            <w:tcW w:w="4788" w:type="dxa"/>
          </w:tcPr>
          <w:p w14:paraId="783518C2" w14:textId="77777777" w:rsidR="00933957" w:rsidRDefault="00933957" w:rsidP="003A4E23">
            <w:r>
              <w:t>DNA binding spin cup</w:t>
            </w:r>
          </w:p>
        </w:tc>
        <w:tc>
          <w:tcPr>
            <w:tcW w:w="4788" w:type="dxa"/>
          </w:tcPr>
          <w:p w14:paraId="2803CEF4" w14:textId="77777777" w:rsidR="00933957" w:rsidRDefault="00933957" w:rsidP="003A4E23">
            <w:r>
              <w:t>$10</w:t>
            </w:r>
          </w:p>
        </w:tc>
      </w:tr>
      <w:tr w:rsidR="00933957" w14:paraId="4888BCC9" w14:textId="77777777" w:rsidTr="003A4E23">
        <w:tc>
          <w:tcPr>
            <w:tcW w:w="4788" w:type="dxa"/>
          </w:tcPr>
          <w:p w14:paraId="38F0B942" w14:textId="77777777" w:rsidR="00933957" w:rsidRDefault="00933957" w:rsidP="003A4E23">
            <w:r>
              <w:t>High Salt Wash Buffer</w:t>
            </w:r>
          </w:p>
        </w:tc>
        <w:tc>
          <w:tcPr>
            <w:tcW w:w="4788" w:type="dxa"/>
          </w:tcPr>
          <w:p w14:paraId="05FFFC8F" w14:textId="77777777" w:rsidR="00933957" w:rsidRDefault="00933957" w:rsidP="003A4E23">
            <w:r>
              <w:t>$10.60</w:t>
            </w:r>
          </w:p>
        </w:tc>
      </w:tr>
      <w:tr w:rsidR="00933957" w14:paraId="3949004C" w14:textId="77777777" w:rsidTr="003A4E23">
        <w:tc>
          <w:tcPr>
            <w:tcW w:w="4788" w:type="dxa"/>
          </w:tcPr>
          <w:p w14:paraId="40BF45C2" w14:textId="77777777" w:rsidR="00933957" w:rsidRDefault="00933957" w:rsidP="003A4E23">
            <w:r>
              <w:t>80% ethanol</w:t>
            </w:r>
          </w:p>
        </w:tc>
        <w:tc>
          <w:tcPr>
            <w:tcW w:w="4788" w:type="dxa"/>
          </w:tcPr>
          <w:p w14:paraId="04E3FC0C" w14:textId="77777777" w:rsidR="00933957" w:rsidRDefault="00933957" w:rsidP="003A4E23">
            <w:r>
              <w:t>$42.24</w:t>
            </w:r>
          </w:p>
        </w:tc>
      </w:tr>
      <w:tr w:rsidR="00933957" w14:paraId="5353678E" w14:textId="77777777" w:rsidTr="003A4E23">
        <w:tc>
          <w:tcPr>
            <w:tcW w:w="4788" w:type="dxa"/>
          </w:tcPr>
          <w:p w14:paraId="409D3655" w14:textId="77777777" w:rsidR="00933957" w:rsidRDefault="00933957" w:rsidP="003A4E23">
            <w:r>
              <w:t>Elution buffer</w:t>
            </w:r>
          </w:p>
        </w:tc>
        <w:tc>
          <w:tcPr>
            <w:tcW w:w="4788" w:type="dxa"/>
          </w:tcPr>
          <w:p w14:paraId="6A3A22BC" w14:textId="77777777" w:rsidR="00933957" w:rsidRDefault="00933957" w:rsidP="003A4E23">
            <w:r>
              <w:t>$39.22</w:t>
            </w:r>
          </w:p>
        </w:tc>
      </w:tr>
      <w:tr w:rsidR="00933957" w14:paraId="4145785C" w14:textId="77777777" w:rsidTr="003A4E23">
        <w:tc>
          <w:tcPr>
            <w:tcW w:w="4788" w:type="dxa"/>
          </w:tcPr>
          <w:p w14:paraId="41B88395" w14:textId="77777777" w:rsidR="00933957" w:rsidRDefault="00933957" w:rsidP="003A4E23">
            <w:proofErr w:type="spellStart"/>
            <w:r>
              <w:t>DNase</w:t>
            </w:r>
            <w:proofErr w:type="spellEnd"/>
            <w:r>
              <w:t>-free water</w:t>
            </w:r>
          </w:p>
        </w:tc>
        <w:tc>
          <w:tcPr>
            <w:tcW w:w="4788" w:type="dxa"/>
          </w:tcPr>
          <w:p w14:paraId="5E9CD287" w14:textId="77777777" w:rsidR="00933957" w:rsidRDefault="00933957" w:rsidP="003A4E23">
            <w:r>
              <w:t>$58.30</w:t>
            </w:r>
          </w:p>
        </w:tc>
      </w:tr>
      <w:tr w:rsidR="00933957" w14:paraId="7C492AF4" w14:textId="77777777" w:rsidTr="003A4E23">
        <w:tc>
          <w:tcPr>
            <w:tcW w:w="4788" w:type="dxa"/>
          </w:tcPr>
          <w:p w14:paraId="212729CE" w14:textId="77777777" w:rsidR="00933957" w:rsidRDefault="00933957" w:rsidP="003A4E23">
            <w:r>
              <w:t>Sterile water</w:t>
            </w:r>
          </w:p>
        </w:tc>
        <w:tc>
          <w:tcPr>
            <w:tcW w:w="4788" w:type="dxa"/>
          </w:tcPr>
          <w:p w14:paraId="767B8924" w14:textId="77777777" w:rsidR="00933957" w:rsidRDefault="00933957" w:rsidP="003A4E23">
            <w:r>
              <w:t>$25.44</w:t>
            </w:r>
          </w:p>
        </w:tc>
      </w:tr>
      <w:tr w:rsidR="00933957" w14:paraId="43AD00B4" w14:textId="77777777" w:rsidTr="003A4E23">
        <w:tc>
          <w:tcPr>
            <w:tcW w:w="4788" w:type="dxa"/>
          </w:tcPr>
          <w:p w14:paraId="1E01BCAB" w14:textId="77777777" w:rsidR="00933957" w:rsidRDefault="00933957" w:rsidP="003A4E23">
            <w:r>
              <w:t>EDTA</w:t>
            </w:r>
          </w:p>
        </w:tc>
        <w:tc>
          <w:tcPr>
            <w:tcW w:w="4788" w:type="dxa"/>
          </w:tcPr>
          <w:p w14:paraId="43AFA07F" w14:textId="77777777" w:rsidR="00933957" w:rsidRDefault="00933957" w:rsidP="003A4E23">
            <w:r>
              <w:t>$20.14</w:t>
            </w:r>
          </w:p>
        </w:tc>
      </w:tr>
      <w:tr w:rsidR="00933957" w14:paraId="73164208" w14:textId="77777777" w:rsidTr="003A4E23">
        <w:tc>
          <w:tcPr>
            <w:tcW w:w="4788" w:type="dxa"/>
          </w:tcPr>
          <w:p w14:paraId="5F00C7B0" w14:textId="77777777" w:rsidR="00933957" w:rsidRDefault="00933957" w:rsidP="003A4E23">
            <w:r>
              <w:t>Agarose</w:t>
            </w:r>
          </w:p>
        </w:tc>
        <w:tc>
          <w:tcPr>
            <w:tcW w:w="4788" w:type="dxa"/>
          </w:tcPr>
          <w:p w14:paraId="3BF9A406" w14:textId="77777777" w:rsidR="00933957" w:rsidRDefault="00933957" w:rsidP="003A4E23">
            <w:r>
              <w:t>$89.04</w:t>
            </w:r>
          </w:p>
        </w:tc>
      </w:tr>
      <w:tr w:rsidR="00933957" w14:paraId="6BDA56C6" w14:textId="77777777" w:rsidTr="003A4E23">
        <w:tc>
          <w:tcPr>
            <w:tcW w:w="4788" w:type="dxa"/>
          </w:tcPr>
          <w:p w14:paraId="37F03487" w14:textId="77777777" w:rsidR="00933957" w:rsidRDefault="00933957" w:rsidP="003A4E23">
            <w:r>
              <w:t>TAE buffer</w:t>
            </w:r>
          </w:p>
        </w:tc>
        <w:tc>
          <w:tcPr>
            <w:tcW w:w="4788" w:type="dxa"/>
          </w:tcPr>
          <w:p w14:paraId="151BF031" w14:textId="77777777" w:rsidR="00933957" w:rsidRDefault="00933957" w:rsidP="003A4E23">
            <w:r>
              <w:t>$73.00</w:t>
            </w:r>
          </w:p>
        </w:tc>
      </w:tr>
      <w:tr w:rsidR="00933957" w14:paraId="59AEB646" w14:textId="77777777" w:rsidTr="003A4E23">
        <w:tc>
          <w:tcPr>
            <w:tcW w:w="4788" w:type="dxa"/>
          </w:tcPr>
          <w:p w14:paraId="323FD501" w14:textId="77777777" w:rsidR="00933957" w:rsidRDefault="00933957" w:rsidP="003A4E23">
            <w:proofErr w:type="spellStart"/>
            <w:r>
              <w:t>Ethidium</w:t>
            </w:r>
            <w:proofErr w:type="spellEnd"/>
            <w:r>
              <w:t xml:space="preserve"> bromide</w:t>
            </w:r>
          </w:p>
        </w:tc>
        <w:tc>
          <w:tcPr>
            <w:tcW w:w="4788" w:type="dxa"/>
          </w:tcPr>
          <w:p w14:paraId="55DB5091" w14:textId="77777777" w:rsidR="00933957" w:rsidRDefault="00933957" w:rsidP="003A4E23">
            <w:r>
              <w:t>$35.62</w:t>
            </w:r>
          </w:p>
        </w:tc>
      </w:tr>
      <w:tr w:rsidR="00933957" w14:paraId="5D8FD23C" w14:textId="77777777" w:rsidTr="003A4E23">
        <w:tc>
          <w:tcPr>
            <w:tcW w:w="4788" w:type="dxa"/>
          </w:tcPr>
          <w:p w14:paraId="1E936EFA" w14:textId="77777777" w:rsidR="00933957" w:rsidRDefault="00933957" w:rsidP="003A4E23">
            <w:r>
              <w:t xml:space="preserve">DNA marker </w:t>
            </w:r>
          </w:p>
        </w:tc>
        <w:tc>
          <w:tcPr>
            <w:tcW w:w="4788" w:type="dxa"/>
          </w:tcPr>
          <w:p w14:paraId="1915349B" w14:textId="77777777" w:rsidR="00933957" w:rsidRDefault="00933957" w:rsidP="003A4E23">
            <w:r>
              <w:t>$66.80</w:t>
            </w:r>
          </w:p>
        </w:tc>
      </w:tr>
      <w:tr w:rsidR="00933957" w14:paraId="6E563DD1" w14:textId="77777777" w:rsidTr="003A4E23">
        <w:tc>
          <w:tcPr>
            <w:tcW w:w="4788" w:type="dxa"/>
          </w:tcPr>
          <w:p w14:paraId="71811CEA" w14:textId="77777777" w:rsidR="00933957" w:rsidRDefault="00933957" w:rsidP="003A4E23">
            <w:r>
              <w:t>Total Budget</w:t>
            </w:r>
          </w:p>
        </w:tc>
        <w:tc>
          <w:tcPr>
            <w:tcW w:w="4788" w:type="dxa"/>
          </w:tcPr>
          <w:p w14:paraId="013F240A" w14:textId="77777777" w:rsidR="00933957" w:rsidRDefault="00933957" w:rsidP="003A4E23">
            <w:r>
              <w:t>$770.85</w:t>
            </w:r>
          </w:p>
        </w:tc>
      </w:tr>
    </w:tbl>
    <w:p w14:paraId="7D8E5EE1" w14:textId="77777777" w:rsidR="007310D4" w:rsidRDefault="007310D4" w:rsidP="007310D4">
      <w:pPr>
        <w:spacing w:line="480" w:lineRule="auto"/>
        <w:jc w:val="center"/>
        <w:rPr>
          <w:sz w:val="40"/>
          <w:szCs w:val="40"/>
        </w:rPr>
      </w:pPr>
    </w:p>
    <w:p w14:paraId="59DACEF4" w14:textId="77777777" w:rsidR="00B50580" w:rsidRDefault="00B50580" w:rsidP="007310D4">
      <w:pPr>
        <w:spacing w:line="480" w:lineRule="auto"/>
        <w:jc w:val="center"/>
        <w:rPr>
          <w:sz w:val="40"/>
          <w:szCs w:val="40"/>
        </w:rPr>
      </w:pPr>
    </w:p>
    <w:p w14:paraId="3A42522A" w14:textId="77777777" w:rsidR="00B50580" w:rsidRDefault="00B50580" w:rsidP="007310D4">
      <w:pPr>
        <w:spacing w:line="480" w:lineRule="auto"/>
        <w:jc w:val="center"/>
        <w:rPr>
          <w:sz w:val="40"/>
          <w:szCs w:val="40"/>
        </w:rPr>
      </w:pPr>
    </w:p>
    <w:p w14:paraId="1D56E1D6" w14:textId="77777777" w:rsidR="00B50580" w:rsidRPr="007310D4" w:rsidRDefault="00B50580" w:rsidP="007310D4">
      <w:pPr>
        <w:spacing w:line="480" w:lineRule="auto"/>
        <w:jc w:val="center"/>
        <w:rPr>
          <w:sz w:val="40"/>
          <w:szCs w:val="40"/>
        </w:rPr>
      </w:pPr>
    </w:p>
    <w:p w14:paraId="29229AA5" w14:textId="77777777" w:rsidR="00E71EBD" w:rsidRDefault="00E71EBD" w:rsidP="00B50580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Literature Cited</w:t>
      </w:r>
    </w:p>
    <w:p w14:paraId="2F9385DB" w14:textId="77777777" w:rsidR="00E71EBD" w:rsidRDefault="00EF35E9" w:rsidP="00F575FE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Bennett WA, Judd FW.</w:t>
      </w:r>
      <w:r w:rsidR="00862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1992. </w:t>
      </w:r>
      <w:r w:rsidR="00A40810">
        <w:rPr>
          <w:sz w:val="24"/>
          <w:szCs w:val="24"/>
        </w:rPr>
        <w:t>Comparison of Methods for</w:t>
      </w:r>
      <w:r>
        <w:rPr>
          <w:sz w:val="24"/>
          <w:szCs w:val="24"/>
        </w:rPr>
        <w:t xml:space="preserve"> Determining Low Temperature </w:t>
      </w:r>
      <w:r w:rsidR="00A40810">
        <w:rPr>
          <w:sz w:val="24"/>
          <w:szCs w:val="24"/>
        </w:rPr>
        <w:t xml:space="preserve">Tolerance:  Experiments with Pinfish, </w:t>
      </w:r>
      <w:proofErr w:type="spellStart"/>
      <w:r w:rsidR="00A40810">
        <w:rPr>
          <w:i/>
          <w:sz w:val="24"/>
          <w:szCs w:val="24"/>
        </w:rPr>
        <w:t>Lagodon</w:t>
      </w:r>
      <w:proofErr w:type="spellEnd"/>
      <w:r w:rsidR="00A40810">
        <w:rPr>
          <w:i/>
          <w:sz w:val="24"/>
          <w:szCs w:val="24"/>
        </w:rPr>
        <w:t xml:space="preserve"> </w:t>
      </w:r>
      <w:proofErr w:type="spellStart"/>
      <w:r w:rsidR="00A40810">
        <w:rPr>
          <w:i/>
          <w:sz w:val="24"/>
          <w:szCs w:val="24"/>
        </w:rPr>
        <w:t>rhomboides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Copeia</w:t>
      </w:r>
      <w:proofErr w:type="spellEnd"/>
      <w:r>
        <w:rPr>
          <w:sz w:val="24"/>
          <w:szCs w:val="24"/>
        </w:rPr>
        <w:t xml:space="preserve">. </w:t>
      </w:r>
      <w:r w:rsidR="00A40810">
        <w:rPr>
          <w:sz w:val="24"/>
          <w:szCs w:val="24"/>
        </w:rPr>
        <w:t>1992(4</w:t>
      </w:r>
      <w:proofErr w:type="gramStart"/>
      <w:r w:rsidR="00A40810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A40810">
        <w:rPr>
          <w:sz w:val="24"/>
          <w:szCs w:val="24"/>
        </w:rPr>
        <w:t>1059-1065.</w:t>
      </w:r>
    </w:p>
    <w:p w14:paraId="4982FB33" w14:textId="77777777" w:rsidR="0056010D" w:rsidRPr="00F575FE" w:rsidRDefault="00EF35E9" w:rsidP="0056010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Carrier JC, Evans DH. 1976. </w:t>
      </w:r>
      <w:r w:rsidR="0056010D">
        <w:rPr>
          <w:sz w:val="24"/>
          <w:szCs w:val="24"/>
        </w:rPr>
        <w:t xml:space="preserve">The Role of Environmental Calcium in Freshwater Survival of the Marine Teleost, </w:t>
      </w:r>
      <w:proofErr w:type="spellStart"/>
      <w:r w:rsidR="0056010D">
        <w:rPr>
          <w:i/>
          <w:sz w:val="24"/>
          <w:szCs w:val="24"/>
        </w:rPr>
        <w:t>Lagodon</w:t>
      </w:r>
      <w:proofErr w:type="spellEnd"/>
      <w:r w:rsidR="0056010D">
        <w:rPr>
          <w:i/>
          <w:sz w:val="24"/>
          <w:szCs w:val="24"/>
        </w:rPr>
        <w:t xml:space="preserve"> </w:t>
      </w:r>
      <w:proofErr w:type="spellStart"/>
      <w:r w:rsidR="0056010D">
        <w:rPr>
          <w:i/>
          <w:sz w:val="24"/>
          <w:szCs w:val="24"/>
        </w:rPr>
        <w:t>rhomboides</w:t>
      </w:r>
      <w:proofErr w:type="spellEnd"/>
      <w:r>
        <w:rPr>
          <w:sz w:val="24"/>
          <w:szCs w:val="24"/>
        </w:rPr>
        <w:t xml:space="preserve">. </w:t>
      </w:r>
      <w:r w:rsidR="0056010D">
        <w:rPr>
          <w:sz w:val="24"/>
          <w:szCs w:val="24"/>
        </w:rPr>
        <w:t>J. exp. Biol</w:t>
      </w:r>
      <w:r>
        <w:rPr>
          <w:sz w:val="24"/>
          <w:szCs w:val="24"/>
        </w:rPr>
        <w:t xml:space="preserve">. </w:t>
      </w:r>
      <w:r w:rsidR="0056010D">
        <w:rPr>
          <w:sz w:val="24"/>
          <w:szCs w:val="24"/>
        </w:rPr>
        <w:t>1976(65</w:t>
      </w:r>
      <w:proofErr w:type="gramStart"/>
      <w:r w:rsidR="0056010D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56010D">
        <w:rPr>
          <w:sz w:val="24"/>
          <w:szCs w:val="24"/>
        </w:rPr>
        <w:t>529-538.</w:t>
      </w:r>
    </w:p>
    <w:p w14:paraId="40EBA8CC" w14:textId="77777777" w:rsidR="00EF35E9" w:rsidRDefault="00EF35E9" w:rsidP="00EF35E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Formosa R, Ravi H, </w:t>
      </w:r>
      <w:proofErr w:type="spellStart"/>
      <w:r>
        <w:rPr>
          <w:sz w:val="24"/>
          <w:szCs w:val="24"/>
        </w:rPr>
        <w:t>Happe</w:t>
      </w:r>
      <w:proofErr w:type="spellEnd"/>
      <w:r>
        <w:rPr>
          <w:sz w:val="24"/>
          <w:szCs w:val="24"/>
        </w:rPr>
        <w:t xml:space="preserve"> S, Huffman D, </w:t>
      </w:r>
      <w:proofErr w:type="spellStart"/>
      <w:r>
        <w:rPr>
          <w:sz w:val="24"/>
          <w:szCs w:val="24"/>
        </w:rPr>
        <w:t>Novoradovskaya</w:t>
      </w:r>
      <w:proofErr w:type="spellEnd"/>
      <w:r>
        <w:rPr>
          <w:sz w:val="24"/>
          <w:szCs w:val="24"/>
        </w:rPr>
        <w:t xml:space="preserve"> N, Kincaid R, Garrett S.  2010.  DNA-based Fish Species Identification Protocol.  J. Vis. Exp.  2010(38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1871.</w:t>
      </w:r>
    </w:p>
    <w:p w14:paraId="2BB768B6" w14:textId="77777777" w:rsidR="00EF35E9" w:rsidRDefault="00EF35E9" w:rsidP="00EF35E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Hansen DJ. Food, Growth, Migration, Reproduction, and Abundance of Pinfish, </w:t>
      </w:r>
      <w:proofErr w:type="spellStart"/>
      <w:r>
        <w:rPr>
          <w:i/>
          <w:sz w:val="24"/>
          <w:szCs w:val="24"/>
        </w:rPr>
        <w:t>Lagodon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rhomboides</w:t>
      </w:r>
      <w:proofErr w:type="spellEnd"/>
      <w:r>
        <w:rPr>
          <w:sz w:val="24"/>
          <w:szCs w:val="24"/>
        </w:rPr>
        <w:t xml:space="preserve">, and Atlantic </w:t>
      </w:r>
      <w:proofErr w:type="gramStart"/>
      <w:r>
        <w:rPr>
          <w:sz w:val="24"/>
          <w:szCs w:val="24"/>
        </w:rPr>
        <w:t>Croaker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Micropogon</w:t>
      </w:r>
      <w:proofErr w:type="spellEnd"/>
      <w:r>
        <w:rPr>
          <w:i/>
          <w:sz w:val="24"/>
          <w:szCs w:val="24"/>
        </w:rPr>
        <w:t xml:space="preserve"> undulates</w:t>
      </w:r>
      <w:r>
        <w:rPr>
          <w:sz w:val="24"/>
          <w:szCs w:val="24"/>
        </w:rPr>
        <w:t>. Near Pensacola, Florida, 1963-65. 1969. Fish. Bull. 68(1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135-146.</w:t>
      </w:r>
    </w:p>
    <w:p w14:paraId="3638D659" w14:textId="77777777" w:rsidR="0056010D" w:rsidRDefault="00EF35E9" w:rsidP="0056010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Irlandi</w:t>
      </w:r>
      <w:proofErr w:type="spellEnd"/>
      <w:r>
        <w:rPr>
          <w:sz w:val="24"/>
          <w:szCs w:val="24"/>
        </w:rPr>
        <w:t xml:space="preserve"> EA, Crawford MK. 1997. </w:t>
      </w:r>
      <w:r w:rsidR="0056010D">
        <w:rPr>
          <w:sz w:val="24"/>
          <w:szCs w:val="24"/>
        </w:rPr>
        <w:t xml:space="preserve">Habitat linkages:  the Effect of Intertidal Saltmarshes and Adjacent </w:t>
      </w:r>
      <w:proofErr w:type="spellStart"/>
      <w:r w:rsidR="0056010D">
        <w:rPr>
          <w:sz w:val="24"/>
          <w:szCs w:val="24"/>
        </w:rPr>
        <w:t>Subtidal</w:t>
      </w:r>
      <w:proofErr w:type="spellEnd"/>
      <w:r w:rsidR="0056010D">
        <w:rPr>
          <w:sz w:val="24"/>
          <w:szCs w:val="24"/>
        </w:rPr>
        <w:t xml:space="preserve"> Habitats on Abundance, Movement, and Growth of an Estuarin</w:t>
      </w:r>
      <w:r>
        <w:rPr>
          <w:sz w:val="24"/>
          <w:szCs w:val="24"/>
        </w:rPr>
        <w:t xml:space="preserve">e Fish. </w:t>
      </w:r>
      <w:proofErr w:type="spellStart"/>
      <w:r>
        <w:rPr>
          <w:sz w:val="24"/>
          <w:szCs w:val="24"/>
        </w:rPr>
        <w:t>Oecologia</w:t>
      </w:r>
      <w:proofErr w:type="spellEnd"/>
      <w:r>
        <w:rPr>
          <w:sz w:val="24"/>
          <w:szCs w:val="24"/>
        </w:rPr>
        <w:t xml:space="preserve">. </w:t>
      </w:r>
      <w:r w:rsidR="0056010D">
        <w:rPr>
          <w:sz w:val="24"/>
          <w:szCs w:val="24"/>
        </w:rPr>
        <w:t>1997(110</w:t>
      </w:r>
      <w:proofErr w:type="gramStart"/>
      <w:r w:rsidR="0056010D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56010D">
        <w:rPr>
          <w:sz w:val="24"/>
          <w:szCs w:val="24"/>
        </w:rPr>
        <w:t>222-230.</w:t>
      </w:r>
    </w:p>
    <w:p w14:paraId="3D83F211" w14:textId="77777777" w:rsidR="00A40810" w:rsidRDefault="00A40810" w:rsidP="00F575FE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Potthoff</w:t>
      </w:r>
      <w:proofErr w:type="spellEnd"/>
      <w:r>
        <w:rPr>
          <w:sz w:val="24"/>
          <w:szCs w:val="24"/>
        </w:rPr>
        <w:t xml:space="preserve"> MT, Allen DM.  20</w:t>
      </w:r>
      <w:r w:rsidR="00EF35E9">
        <w:rPr>
          <w:sz w:val="24"/>
          <w:szCs w:val="24"/>
        </w:rPr>
        <w:t xml:space="preserve">03. </w:t>
      </w:r>
      <w:r>
        <w:rPr>
          <w:sz w:val="24"/>
          <w:szCs w:val="24"/>
        </w:rPr>
        <w:t xml:space="preserve">Site Fidelity, Home Range, and Tidal Migrations of Juvenile pinfish, </w:t>
      </w:r>
      <w:proofErr w:type="spellStart"/>
      <w:r>
        <w:rPr>
          <w:i/>
          <w:sz w:val="24"/>
          <w:szCs w:val="24"/>
        </w:rPr>
        <w:t>Lagodon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A40810">
        <w:rPr>
          <w:sz w:val="24"/>
          <w:szCs w:val="24"/>
        </w:rPr>
        <w:t>rhomboides</w:t>
      </w:r>
      <w:proofErr w:type="spellEnd"/>
      <w:r>
        <w:rPr>
          <w:sz w:val="24"/>
          <w:szCs w:val="24"/>
        </w:rPr>
        <w:t xml:space="preserve">, </w:t>
      </w:r>
      <w:r w:rsidRPr="00A40810">
        <w:rPr>
          <w:sz w:val="24"/>
          <w:szCs w:val="24"/>
        </w:rPr>
        <w:t>in</w:t>
      </w:r>
      <w:r w:rsidR="00EF35E9">
        <w:rPr>
          <w:sz w:val="24"/>
          <w:szCs w:val="24"/>
        </w:rPr>
        <w:t xml:space="preserve"> Salt Marsh Creeks. </w:t>
      </w:r>
      <w:proofErr w:type="spellStart"/>
      <w:r>
        <w:rPr>
          <w:sz w:val="24"/>
          <w:szCs w:val="24"/>
        </w:rPr>
        <w:t>Env</w:t>
      </w:r>
      <w:proofErr w:type="spellEnd"/>
      <w:r w:rsidR="00EF35E9">
        <w:rPr>
          <w:sz w:val="24"/>
          <w:szCs w:val="24"/>
        </w:rPr>
        <w:t>.</w:t>
      </w:r>
      <w:r>
        <w:rPr>
          <w:sz w:val="24"/>
          <w:szCs w:val="24"/>
        </w:rPr>
        <w:t xml:space="preserve"> Biol</w:t>
      </w:r>
      <w:r w:rsidR="00EF35E9">
        <w:rPr>
          <w:sz w:val="24"/>
          <w:szCs w:val="24"/>
        </w:rPr>
        <w:t>.</w:t>
      </w:r>
      <w:r>
        <w:rPr>
          <w:sz w:val="24"/>
          <w:szCs w:val="24"/>
        </w:rPr>
        <w:t xml:space="preserve"> Fish</w:t>
      </w:r>
      <w:r w:rsidR="00EF35E9">
        <w:rPr>
          <w:sz w:val="24"/>
          <w:szCs w:val="24"/>
        </w:rPr>
        <w:t xml:space="preserve">. </w:t>
      </w:r>
      <w:r>
        <w:rPr>
          <w:sz w:val="24"/>
          <w:szCs w:val="24"/>
        </w:rPr>
        <w:t>2003(67</w:t>
      </w:r>
      <w:proofErr w:type="gramStart"/>
      <w:r>
        <w:rPr>
          <w:sz w:val="24"/>
          <w:szCs w:val="24"/>
        </w:rPr>
        <w:t>)</w:t>
      </w:r>
      <w:r w:rsidR="00EF35E9">
        <w:rPr>
          <w:sz w:val="24"/>
          <w:szCs w:val="24"/>
        </w:rPr>
        <w:t xml:space="preserve"> :</w:t>
      </w:r>
      <w:proofErr w:type="gramEnd"/>
      <w:r w:rsidR="00EF35E9">
        <w:rPr>
          <w:sz w:val="24"/>
          <w:szCs w:val="24"/>
        </w:rPr>
        <w:t xml:space="preserve"> </w:t>
      </w:r>
      <w:r>
        <w:rPr>
          <w:sz w:val="24"/>
          <w:szCs w:val="24"/>
        </w:rPr>
        <w:t>231-240.</w:t>
      </w:r>
    </w:p>
    <w:p w14:paraId="09EA58EF" w14:textId="77777777" w:rsidR="00EF35E9" w:rsidRDefault="00EF35E9" w:rsidP="00F575FE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Levin P, </w:t>
      </w:r>
      <w:proofErr w:type="spellStart"/>
      <w:r>
        <w:rPr>
          <w:sz w:val="24"/>
          <w:szCs w:val="24"/>
        </w:rPr>
        <w:t>Petrik</w:t>
      </w:r>
      <w:proofErr w:type="spellEnd"/>
      <w:r>
        <w:rPr>
          <w:sz w:val="24"/>
          <w:szCs w:val="24"/>
        </w:rPr>
        <w:t xml:space="preserve"> R, Malone J. 1997. Interactive Effects of Habitat Selection, Food Supply and Predation on Recruitment of an Estuarine Fish. </w:t>
      </w:r>
      <w:proofErr w:type="spellStart"/>
      <w:r>
        <w:rPr>
          <w:sz w:val="24"/>
          <w:szCs w:val="24"/>
        </w:rPr>
        <w:t>Oecologia</w:t>
      </w:r>
      <w:proofErr w:type="spellEnd"/>
      <w:r>
        <w:rPr>
          <w:sz w:val="24"/>
          <w:szCs w:val="24"/>
        </w:rPr>
        <w:t>. 1997(112):  55-65.</w:t>
      </w:r>
    </w:p>
    <w:p w14:paraId="7E628BBB" w14:textId="77777777" w:rsidR="00F575FE" w:rsidRPr="00F575FE" w:rsidRDefault="00EF35E9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Meyer DL, Posey MH. 2009.</w:t>
      </w:r>
      <w:r w:rsidR="00EC50F0">
        <w:rPr>
          <w:sz w:val="24"/>
          <w:szCs w:val="24"/>
        </w:rPr>
        <w:t xml:space="preserve"> Effects of Life History Strategy on Fish Distribution and Use of Estuarine Salt Marsh an</w:t>
      </w:r>
      <w:r>
        <w:rPr>
          <w:sz w:val="24"/>
          <w:szCs w:val="24"/>
        </w:rPr>
        <w:t xml:space="preserve">d Shallow-Water Flat Habitats. </w:t>
      </w:r>
      <w:proofErr w:type="spellStart"/>
      <w:r>
        <w:rPr>
          <w:sz w:val="24"/>
          <w:szCs w:val="24"/>
        </w:rPr>
        <w:t>Estuar</w:t>
      </w:r>
      <w:proofErr w:type="spellEnd"/>
      <w:r w:rsidR="00803365">
        <w:rPr>
          <w:sz w:val="24"/>
          <w:szCs w:val="24"/>
        </w:rPr>
        <w:t>.</w:t>
      </w:r>
      <w:r>
        <w:rPr>
          <w:sz w:val="24"/>
          <w:szCs w:val="24"/>
        </w:rPr>
        <w:t xml:space="preserve"> Coast. </w:t>
      </w:r>
      <w:r w:rsidR="00EC50F0">
        <w:rPr>
          <w:sz w:val="24"/>
          <w:szCs w:val="24"/>
        </w:rPr>
        <w:t>2009(32</w:t>
      </w:r>
      <w:proofErr w:type="gramStart"/>
      <w:r w:rsidR="00EC50F0">
        <w:rPr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EC50F0">
        <w:rPr>
          <w:sz w:val="24"/>
          <w:szCs w:val="24"/>
        </w:rPr>
        <w:t>797-812.</w:t>
      </w:r>
    </w:p>
    <w:sectPr w:rsidR="00F575FE" w:rsidRPr="00F575FE" w:rsidSect="00CE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A7977"/>
    <w:multiLevelType w:val="hybridMultilevel"/>
    <w:tmpl w:val="8D1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57"/>
    <w:rsid w:val="000354B5"/>
    <w:rsid w:val="00071832"/>
    <w:rsid w:val="000F216A"/>
    <w:rsid w:val="00115091"/>
    <w:rsid w:val="00131B36"/>
    <w:rsid w:val="00161376"/>
    <w:rsid w:val="001F0972"/>
    <w:rsid w:val="00294DEF"/>
    <w:rsid w:val="002B3997"/>
    <w:rsid w:val="002C263B"/>
    <w:rsid w:val="002C278A"/>
    <w:rsid w:val="002D5CF5"/>
    <w:rsid w:val="002E61BA"/>
    <w:rsid w:val="00305D57"/>
    <w:rsid w:val="003D640F"/>
    <w:rsid w:val="0041394E"/>
    <w:rsid w:val="0044226C"/>
    <w:rsid w:val="00476954"/>
    <w:rsid w:val="004D31D9"/>
    <w:rsid w:val="005252F6"/>
    <w:rsid w:val="00534A02"/>
    <w:rsid w:val="0056010D"/>
    <w:rsid w:val="00574FA9"/>
    <w:rsid w:val="00613199"/>
    <w:rsid w:val="0065183E"/>
    <w:rsid w:val="0066258A"/>
    <w:rsid w:val="006745B8"/>
    <w:rsid w:val="006B439B"/>
    <w:rsid w:val="006C20A7"/>
    <w:rsid w:val="006D6EBE"/>
    <w:rsid w:val="00707E4B"/>
    <w:rsid w:val="007310D4"/>
    <w:rsid w:val="007A1059"/>
    <w:rsid w:val="007A70DC"/>
    <w:rsid w:val="007D54B5"/>
    <w:rsid w:val="007E5FA9"/>
    <w:rsid w:val="00803365"/>
    <w:rsid w:val="0080526F"/>
    <w:rsid w:val="00812256"/>
    <w:rsid w:val="00813079"/>
    <w:rsid w:val="00862BA3"/>
    <w:rsid w:val="00864717"/>
    <w:rsid w:val="00896B53"/>
    <w:rsid w:val="008A64C3"/>
    <w:rsid w:val="008D3F35"/>
    <w:rsid w:val="008D4CEE"/>
    <w:rsid w:val="008D5BB5"/>
    <w:rsid w:val="008E38A2"/>
    <w:rsid w:val="00925A06"/>
    <w:rsid w:val="00930937"/>
    <w:rsid w:val="00933957"/>
    <w:rsid w:val="009505A7"/>
    <w:rsid w:val="00996B9E"/>
    <w:rsid w:val="00A030D0"/>
    <w:rsid w:val="00A2481C"/>
    <w:rsid w:val="00A25B9A"/>
    <w:rsid w:val="00A35EE2"/>
    <w:rsid w:val="00A40810"/>
    <w:rsid w:val="00A50398"/>
    <w:rsid w:val="00A50DC8"/>
    <w:rsid w:val="00A61803"/>
    <w:rsid w:val="00A66700"/>
    <w:rsid w:val="00A87FE0"/>
    <w:rsid w:val="00AA668C"/>
    <w:rsid w:val="00AC330D"/>
    <w:rsid w:val="00B1683E"/>
    <w:rsid w:val="00B50580"/>
    <w:rsid w:val="00B75C2A"/>
    <w:rsid w:val="00BA6B79"/>
    <w:rsid w:val="00BC14BF"/>
    <w:rsid w:val="00BC26D2"/>
    <w:rsid w:val="00BD7E14"/>
    <w:rsid w:val="00C33514"/>
    <w:rsid w:val="00C5799C"/>
    <w:rsid w:val="00C61F50"/>
    <w:rsid w:val="00C95AEA"/>
    <w:rsid w:val="00CA1B9C"/>
    <w:rsid w:val="00CA6307"/>
    <w:rsid w:val="00CA66CF"/>
    <w:rsid w:val="00CE0BAD"/>
    <w:rsid w:val="00CF6D61"/>
    <w:rsid w:val="00D05F3B"/>
    <w:rsid w:val="00D6147D"/>
    <w:rsid w:val="00D95554"/>
    <w:rsid w:val="00DC52FB"/>
    <w:rsid w:val="00DD4733"/>
    <w:rsid w:val="00DF7A85"/>
    <w:rsid w:val="00E03057"/>
    <w:rsid w:val="00E077E5"/>
    <w:rsid w:val="00E22F2F"/>
    <w:rsid w:val="00E71EBD"/>
    <w:rsid w:val="00EA60D8"/>
    <w:rsid w:val="00EC50F0"/>
    <w:rsid w:val="00EF35E9"/>
    <w:rsid w:val="00F575FE"/>
    <w:rsid w:val="00F93222"/>
    <w:rsid w:val="00FE584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2369"/>
  <w15:docId w15:val="{2BF3F8A4-20ED-49D4-8A27-E24AD7D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A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Jamey Capers</cp:lastModifiedBy>
  <cp:revision>2</cp:revision>
  <cp:lastPrinted>2012-04-24T00:58:00Z</cp:lastPrinted>
  <dcterms:created xsi:type="dcterms:W3CDTF">2014-05-26T20:24:00Z</dcterms:created>
  <dcterms:modified xsi:type="dcterms:W3CDTF">2014-05-26T20:24:00Z</dcterms:modified>
</cp:coreProperties>
</file>